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36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36"/>
          <w:szCs w:val="24"/>
          <w:lang w:val="x-none"/>
        </w:rPr>
        <w:t>ПРАВИТЕЛЬСТВО РОССИЙСКОЙ ФЕДЕРАЦИИ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30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30"/>
          <w:szCs w:val="24"/>
          <w:lang w:val="x-none"/>
        </w:rPr>
        <w:t>Р А С П О Р Я Ж Е Н И Е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от 20 июля 2013 г. № 1268-р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19"/>
          <w:szCs w:val="24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19"/>
          <w:szCs w:val="24"/>
          <w:lang w:val="x-none"/>
        </w:rPr>
        <w:t>МОСКВА</w:t>
      </w:r>
    </w:p>
    <w:p w:rsidR="00C50E43" w:rsidRPr="00C50E43" w:rsidRDefault="00C50E43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19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1. Утвердить прилагаемый план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мероприятий ("дорожную карту")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"Развитие отрасли информационных технологий" (далее - план).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2. Руководителям федеральных органов исп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олнительной власти,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отв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етственным за реализацию плана: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обеспечить реализацию плана;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представлять ежеквартально, д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 5-го числа месяца, следующего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за отчетным кварталом, в </w:t>
      </w:r>
      <w:proofErr w:type="spellStart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Минко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мсвязь</w:t>
      </w:r>
      <w:proofErr w:type="spellEnd"/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России информацию о ходе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реализации плана.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3. </w:t>
      </w:r>
      <w:proofErr w:type="spellStart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Минкомсвязи</w:t>
      </w:r>
      <w:proofErr w:type="spellEnd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России осуществл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ять мониторинг и контроль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реализации плана и ежеквартально, до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20-го числа месяца, следующего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за отчетным кварталом, представ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лять в Правительство Российской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Федерации доклад о ходе реализации плана.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4. Минфину России и федеральным органам исполнительной вл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асти,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ответственным за реализаци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ю плана, при подготовке проекта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федерального бюджета на очередной ф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инансовый год и плановый период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учитывать в установленном поряд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ке мероприятия, предусмотренные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планом.</w:t>
      </w:r>
    </w:p>
    <w:p w:rsidR="00C50E43" w:rsidRPr="00C50E43" w:rsidRDefault="00C50E43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Председатель Правительства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 xml:space="preserve">Российской Федерации </w:t>
      </w:r>
      <w:proofErr w:type="spellStart"/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Д.Медведев</w:t>
      </w:r>
      <w:proofErr w:type="spellEnd"/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УТВЕРЖДЕН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распоряжением Правительства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Российской Федерации</w:t>
      </w: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от 20 июля 2013 г. № 1268-р</w:t>
      </w:r>
    </w:p>
    <w:p w:rsidR="00A554DC" w:rsidRP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391C5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П Л А Н</w:t>
      </w:r>
    </w:p>
    <w:p w:rsidR="00A554DC" w:rsidRDefault="00A554DC" w:rsidP="00391C5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мероприятий ("дорожная карта") "Развитие отрасли информационных технологий"</w:t>
      </w:r>
    </w:p>
    <w:p w:rsidR="00A554DC" w:rsidRP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</w:p>
    <w:p w:rsidR="00A554DC" w:rsidRPr="00C50E43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</w:pPr>
      <w:r w:rsidRPr="00C50E43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I. Общее описание "дорожной карты"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План мероприятий ("дорожная карта") "Развитие отрасли информационных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технологий" (далее - "дорожная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карта") разработана в целях принятия органами исполнительной власти мер, напр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авленных на ускоренное развитие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российской отрасли информационных технологий в 2013 - 2018 годах. Реализация мероприятий, 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предусмотренных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"дорожной картой", позволит поддержать средний темп роста отрасли инфор</w:t>
      </w:r>
      <w:r w:rsidR="00C50E43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мационных технологий на уровне,</w:t>
      </w:r>
      <w:r w:rsidR="00C50E43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значительно превышающем средний темп роста валового внутреннего продукта (не менее чем в 3 раза за весь период), к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2018 году удвоить количество высокотехнологичных рабочих мест в отрасли информационных технологий России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(всего более 600 тыс. рабочих мест), увеличить производство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российской продукции в отрасли информационных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технологий с 250 млрд. рублей до 450 млрд. рублей, а также содействовать снижению зависимости экономики страны от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сырьевого экспорта (путем удвоения к 2018 году экспорта продукции и услуг до 9 млрд. долларов США) и повышению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производительности труда в экономике России за счет ускоренного внедрения информационных технологий в другие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отрасли экономики.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Понятие отрасли информационных технологий включает в себя разработку российскими компаниями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программного обеспечения и сервисов на его основе, предоставление услуг (заказная разработка, проектирование,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внедрение и тестирование информационных систем) и разработку программно-аппаратных комплексов с высокой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добавленной стоимостью программной части. Размер отрасли информационных технологий определен как совокупный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объем продаж продукции, произведенной российскими компаниями.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Отрасль информационных технологий является одной из наиболее динамично развивающихся отраслей экономики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как в мире, так и в России. Объем мирового рынка информационных технологий оценивается в 1,7 трлн. долларов США,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 2016 года его рост составит в среднем не менее 5 процентов в год, что выводит его в число наиболее быстро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растущих крупных рынков в мировой экономике.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Отрасль информационных технологий занимает в экономике страны особое место. Ее статус определяется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существенным влиянием на рост производительности труда и качество жизни населения. Отрасль мобильна, динамична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не требует значительных вложений в основные средства. Компании отрасли информационных технологий обладают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высокой средней выработкой, объем которой в 2011 году превысил 1,6 млн. рублей, и накапливают в себе высокий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интеллектуальный потенциал. Средний возраст высококвалифицированных сотрудников в отрасли не превышает 30 лет.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Внедрение информационных технологий оказывает существенное влияние на производительность труда. В отраслях,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интенсивно использующих информационные технологии, производительность труда растет в 1,7 раза быстрее, чем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среднем в экономике. Внедрение систем, разработанных на основании информа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ционных технологий, значительно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уменьшает трудоемкость управления дорожным движением, розничной торговлей, логистикой, позволяет повысить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качество государственных услуг и поднять на новый уровень такие зависимые от государства сектора экономики, как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медицина и образование.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В дальнейшей перспективе за счет большей роботизации и автоматизации 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производств, которые невозможно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осуществить без применения информационных технологий, можно добиться еще б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олее высокой производительности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труда. На текущий момент объем потребления продукции, разработанной на основании информационных технологий,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в России составляет около 1,2 процента валового внутреннего продукта при среднемировом уровне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инвестиций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информационные технологии около 2,4 процента валового внутреннего продукта, то есть потенциал роста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производительности труда за счет применения информационных технологий не используется экономикой России в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полной мере.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Уровень использования информационных технологий как на предприятиях оборонно-промышленного комплекса,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так и в современных средствах вооружения во многом определяет будущий облик Вооруженных Сил Российской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Федерации и уровень обороноспособности страны. Развитие российской отрасли информационных технологий будет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способствовать безопасному использованию предприятиями оборонно-промышленного комплекса самых современных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решений.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Благодаря применению информационных технологий был достигнут значительный прогресс в ряде таких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фундаментальных научных областей, как космические исследования, расшифровка генома, создание новых материалов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другие. В ближайшие годы большое количество разработок из этих областей перейдет в прикладную плоскость 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откроет новые глобальные возможности. Конкурентоспособность России в указанных направлениях будет во многом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связана с уровнем развития российской отрасли информационных технологий.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Совокупный объем продаж продукции отрасли информационных технологий на внутреннем рынке (без учета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мобильных устройств, телекоммуникационного и офисного оборудования) по итогам 2011 года составил около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620 млрд. рублей. Объем продаж программных продуктов и услуг внутри страны достиг 120 млрд. рублей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150 млрд. рублей соответственно. Общий рост российского рынка информационных технологий в 2012 году составил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 3,9 процента до 6 процентов, при этом рост неаппаратной части этого рынка составил более 10 процентов.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Российская отрасль информационных технологий удовлетворяет потребности внутреннего рынка на 25 процентов.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Из потребляемой в России продукции российскими компаниями произведено программных продуктов на сумму около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30 млрд. рублей и предоставлено услуг в объеме до 120 млрд. рублей. Однако практически все потребности внутреннего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рынка в оборудовании сферы информационных технологий удовлетворяются за счет импорта.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Объем экспорта продукции российских компании в 2012 году превысил 4 млрд. долларов США, из которых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1,6 млрд. долларов США составляет программное обеспечение и более 2,4 млрд. долларов США - услуги. Темп роста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экспорта продукции, произведенной российскими компаниями, за последние 7 лет составил в среднем более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15 процентов в год. При этом доля российской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продукции на мировом рынке информационных технологий составляет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около 0,6 процента.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Внутренний спрос на информационные технологии удовлетворяется за счет системных интеграторов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дистрибьюторов. В этом сегменте доминируют крупные компании, которые в последние годы диверсифицировали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бизнес в сторону разработки программного обеспечения и предоставления услуг по его доработке.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России достаточно развит сегмент сервисных компаний, осуществляющих услуги по разработке, тестированию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сопровождению заказного программного обеспечения. Такие компании работают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не только на внутреннем рынке,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но и предоставляют свои услуги в Европе, Соединенных штатах Америки и других странах. Общий объем экспорта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указанных услуг в 2012 году составил более 2 млрд. долларов США, а доля на мировом рынке российских компаний,</w:t>
      </w:r>
    </w:p>
    <w:p w:rsidR="00A554DC" w:rsidRPr="00391C56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деятельность которых зачастую сосредоточена на предоставлении высококвалифициро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ванного аутсорсинга, составляет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около 1 процента. Особенностью этого сегмента по сравнению с другими является создание внутри страны малой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добавленной стоимости.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сегменте производителей программного обеспечения и сервисов российские компании успешно работают как на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локальном рынке, так и на глобальном. Общий объем производства программного обеспечения за 2012 год составил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более 75 млрд. рублей, из которого экспорт более 45 млрд. рублей (1,6 млрд. долларов США). Компании этой категории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сравнении с другими сегментами отрасли информационных технологий создают внутри страны максимальную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добавленную стоимость.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Еще одной важной составляющей российского рынка информационных технологий являются компании,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занимающиеся интернет-программированием и оказывающие услуги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российским гражданам с помощью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информационно-телекоммуникационной сети "Интернет". Основными рынками сбыта продукции таких компаний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являются Россия и государства - участники Содружества Независимых Государств, а источником выручки служит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реклама в информационно-телекоммуникационной сети "Интернет" и платежи от конечных пользователей, общий объем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которых за 2012 год превысил 2 млрд. долларов США. Интернет-рынок России является крупнейшим в Европе и имеет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значительный потенциал роста.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Высокие темпы развития в отрасли информационных технологий демонстрируют российские малые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компании. Ряд </w:t>
      </w:r>
      <w:proofErr w:type="spellStart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стартапов</w:t>
      </w:r>
      <w:proofErr w:type="spellEnd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получили признание на мировом рынке и продолжают активно развиваться. Среди лидеров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оказались компании, разрабатывающие мобильные приложения,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включая игры. За последние 10 лет в России появились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десятки венчурных фондов, объем инвестиций которых в отрасль превысил в 2012 году 18 млрд. рублей, и данный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показатель стабильно растет. В 2006 году создано открытое акционерное общество "Российская венчурная компания",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при участии которого действуют 12 венчурных фондов общей капитализацией более 26 млрд. рублей, более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27 процентов портфеля фондов указанного общества составляют инновационные информационно-коммуникационные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компании. Крупнейшие зарубежные фонды пока не стали активными игроками на российском венчурном рынке.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Ограничениями развития инвестиций являются, в том числе недостаток навыков в области развития бизнеса,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маркетинга, предпринимательства, ограниченное количество высокопрофессиональных консультантов по созданию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компаний-бизнесов (менторов) в России, не удовлетворяющее существующие потребности.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Производство программно-аппаратных комплексов не получило должного развития в течение последних 20 лет.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Зачастую указанный сегмент составляют компании, занимающиеся сборкой оборудования под локальными брендами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из произведенных за рубежом компонентов. Уровень используемых технологий и производительность труда отстают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 мировых стандартов, а внимание компаний сфокусировано на внутреннем рынке.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Значительный инженерный и алгоритмический потенциал России и большой рынок сбыта с растущими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качественными характеристиками позволили сформировать в стране основу имеющейся сегодня отрасли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информационных технологий. В то же время незначительная доля российских производителей оборудования и услуг,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отсутствие крупных российских компаний на мировом рынке является факт</w:t>
      </w:r>
      <w:r w:rsidR="00391C56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ором недостаточной стабильности</w:t>
      </w:r>
      <w:r w:rsidR="00391C56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неустойчивой позиции российских информационных технологий на мировой арене.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России в отрасли информационных технологий работает более 300 тыс. высококвалифицированных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специалистов, более 700 тыс. специалистов в сфере информационных технологий трудятся в других отраслях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экономики. В отрасли задействовано около 1,4 процента всего трудоспособного населения России, в развитых странах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аналогичный показатель приблизительно равен 3 процентам. При высоком уровне зарплат (в зависимости от региона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данный показатель на 20 - 40 процентов выше средней зарплаты в России) в отрасли наблюдается дефицит кадров.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России относительно других стран, в том числе стран, входящих в Содружество Независимых Государств, решени</w:t>
      </w:r>
      <w:r>
        <w:rPr>
          <w:rFonts w:eastAsia="Times New Roman" w:cs="mes New Roman"/>
          <w:color w:val="000000"/>
          <w:sz w:val="28"/>
          <w:szCs w:val="24"/>
        </w:rPr>
        <w:t xml:space="preserve">й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компаний о запуске новых бизнесов, создании дополнительных рабочих мест, переводе имеющихся подразделений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в другие юрисдикции полностью зависят от сравнительных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условий ведения бизнеса, в первую очередь от налогового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режима и стоимости специалистов на рынке труда.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Для представителей российских компаний, осуществляющих деятельность в сфере информационных технологий,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характерна высокая степень </w:t>
      </w:r>
      <w:proofErr w:type="spellStart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офшоризации</w:t>
      </w:r>
      <w:proofErr w:type="spellEnd"/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. Более 95 процентов интеллектуальной собственности, создаваемой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российской отрасли информационных технологий, регистрируется вне России. Значительная часть добавленной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стоимости остается за границей, в России сосредотачиваются расходы на персонал, разработку программного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обеспечения и маркетинг.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Дальнейший характер развития российской отрасли информационных технологий будет обусловлен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совокупностью мировых и локальных тенденций, в том числе ростом спроса на интернет-сервисы, дальнейшим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внедрением информационных технологий в управление бизнесом, повышением автоматизации деятельности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государственных органов власти, усилением глобализации рынка информационных</w:t>
      </w:r>
      <w:r w:rsid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технологий, конкуренцией стран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за перспективные компании и высококвалифицированных специалистов.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Определяющую роль в развитии мировой индустрии информационных технологий до 2018 года будут играть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крупные международные компании, которые продолжат борьбу за лидерство, в том числе и на локальных рынках,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включая российский, за счет имеющихся позиций и значительных инвестиций.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Инженерный и алгоритмический потенциал российских специалистов является фундаментом для разработки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новых продуктов и генерации технологий, позволяющих получить высокую добавленную стоимость за счет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тиражирования продуктов.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Для стимулирования и более успешного развития инновационной составляющей российской отрасли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информационных технологий необходимо сконцентрировать внимание на развитии</w:t>
      </w:r>
      <w:r w:rsid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у специалистов отрасли навыков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продвижения бизнеса, предпринимательской инициативы, умения создавать и успешно продавать рыночные продукты.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Наличие успешных примеров продуктов, созданных в России, подтверждает возможность достижения такого успеха,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однако их малое количество говорит о существующих ограничениях.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Значительными перспективами роста обладают компании, занимающиеся интернет-программированием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разработкой интернет-сервисов. Отсутствие в информационно-телекоммуникационной сети "Интернет"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территориальных границ и развитость платформ дистрибуции приложений позволит продуктам компаний отрасли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информационных технологий беспрепятственно выходить на международные рынки. Особенно успешными могут стать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разнообразные высокотехнологичные пользовательские сервисы и бизнес-сервисы (онлайн-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аналитика, онлайн-игры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сервисы, базирующиеся на распознавании образов и речи).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Поскольку внутри страны будет увеличиваться спрос на информационные технологии, сегмент системной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интеграции и дистрибуции продолжит расти. Ближайший период для этого с</w:t>
      </w:r>
      <w:r w:rsid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егмента будет характеризоваться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необходимым частичным переходом к сервисной модели предоставления услуг, в том числе основанной на "облачных"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вычислениях. Поскольку общий совокупный объем государственных закупок на рынке информационных технологий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составляет более 30 процентов всего корпоративного рынка, дальнейшее развитие этого сегмента во многом будет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определяться политикой государства в части закупок.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 силу исторических причин и рыночной конъюнктуры российские компании, занимающиеся производством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оборудования, в перспективе до 2018 года могут претендовать только на успешное</w:t>
      </w:r>
      <w:r w:rsid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 развитие программно-аппаратных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комплексов с большим объемом присутствия программной части (систем распознавания видео и звука, объектов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робототехники и др.). Получение положительного результата в указанных направлениях в перспе</w:t>
      </w:r>
      <w:r w:rsid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ктиве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 2025 года будет способствовать развитию связанных направлений исследований (квантовых, оптических и других</w:t>
      </w:r>
      <w:r>
        <w:rPr>
          <w:rFonts w:eastAsia="Times New Roman" w:cs="mes New Roman"/>
          <w:color w:val="000000"/>
          <w:sz w:val="28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технологий).</w:t>
      </w:r>
    </w:p>
    <w:p w:rsidR="009E0E09" w:rsidRPr="009E0E09" w:rsidRDefault="009E0E09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  <w:r w:rsidRPr="009E0E09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Важнейшими задачами государства по поддержке отрасли в 2013 - 2018 годах являются: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</w:p>
    <w:p w:rsidR="00A554DC" w:rsidRPr="009E0E09" w:rsidRDefault="00A554DC" w:rsidP="009E0E0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развитие человеческого капитала за счет повышения уровня образования в области информационных технологий,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включая развитие физико-математического и профильного образования, поддержку специализированных школ 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интернатов, развитие у студентов бизнес-навыков и навыков предпринимательства, а также за с</w:t>
      </w:r>
      <w:r w:rsidR="009E0E09"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чет профессионального</w:t>
      </w:r>
      <w:r w:rsidR="009E0E09"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роста и повышения квалификации преподавателей в соответствии с предъявляемыми отраслью требованиями,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дистанционного и электронного образования, развития центров переподготовки специалистов смежных областей 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послевузовских центров повышения квалификации, поддержки олимпиадного движения в области информационных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технологий, стимулирования миграции специалистов из других стран в Россию, разработки и актуализации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профессиональных и образовательных стандартов и программ;</w:t>
      </w:r>
    </w:p>
    <w:p w:rsidR="00A554DC" w:rsidRPr="009E0E09" w:rsidRDefault="00A554DC" w:rsidP="00A554D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улучшение институциональных условий ведения бизнеса в России, обусловленное снижением административных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барьеров, созданием благоприятного налогового режима, устранением таможенных барьеров по импорту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высокотехнологичной продукции отрасли информационных технологий, совершенствованием работоспособности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акционерных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соглашений и механизмов опционных программ, обновлением общероссийского классификатора видов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экономической деятельности и общероссийского классификатора продукции по видам экономической деятельности,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упрощением трудоустройства иностранных высококвалифицированных специалистов в области информационных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технологий, совершенствованием законодательства для функционирования "облачных" вычислений;</w:t>
      </w:r>
    </w:p>
    <w:p w:rsidR="00A554DC" w:rsidRPr="009E0E09" w:rsidRDefault="00A554DC" w:rsidP="00A554DC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развитие международного сотрудничества в области информационных технологий, предполагающее разработку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российскими компаниями высокотехнологичной продукции, ориентированной на мировой рынок информационных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технологий, проработку механизмов поддержки экспорта российской продукции отрасли информационных технологий;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расширение исследовательской деятельности в области информационных технологий, требующее корректировки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существующих механизмов распределения финансирования на науку для развития информационных технологий на базе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существующих высших учебных заведений и научно-исследовательских организаций, а также создания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исследовательских центров мирового уровня, осуществляющих деятельность в области информационных технологий,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стимулирования крупных международных компаний к открытию в России центров разработки продукции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 перспективным направлениям развития информационных технологий, способствующих передаче ключевых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компетенций от международных компаний российским специалистам и формированию в стране культуры разработки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управления процессом разработки высокотехнологичной продукции;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поддержка развития бизнеса, включающая совершенствование механизмов финансирования компаний на ранних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стадиях развития (предпосевной, посевной), создание технопарков в сфере высоких технологий и совершенствование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работы уже имеющихся путем развития сервисной инфраструктуры и их интеграции с учебными заведениями,</w:t>
      </w:r>
      <w:r w:rsid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координацию работы органов исполнительной власти и организаций, стимулирующих инновационные процессы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и развитие инфраструктуры с использованием механизмов </w:t>
      </w:r>
      <w:proofErr w:type="spellStart"/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частно</w:t>
      </w:r>
      <w:proofErr w:type="spellEnd"/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-государственного партнерства (институтов развития),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 поддержке развития отрасли информационных технологий;</w:t>
      </w:r>
    </w:p>
    <w:p w:rsidR="00A554DC" w:rsidRPr="009E0E09" w:rsidRDefault="00A554DC" w:rsidP="009E0E0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долгосрочный заказ на информационные технологии со стороны государства, предполагающий повышение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приоритета закупок конкурентоспособной российской продукции сферы информационных технологий в случае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поддержания ее высокого качества, разработку перечня мер по увеличению использования предприятиями различных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отраслей экономики указанной продукции для повышения производительности их труда, реализацию государством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 xml:space="preserve">концепции открытых данных и организации процесса их использования для создания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lastRenderedPageBreak/>
        <w:t>сервисов, способствующих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развитию социально значимых сфер;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повышение грамотности населения в области информационных технологий за счет организации обучения людей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старшего и среднего возраста компьютерным навыкам, повышения доступности компьютерного оборудования</w:t>
      </w:r>
      <w:r w:rsidRPr="009E0E09">
        <w:rPr>
          <w:rFonts w:eastAsia="Times New Roman" w:cs="mes New Roman"/>
          <w:color w:val="000000"/>
          <w:sz w:val="28"/>
          <w:szCs w:val="24"/>
        </w:rPr>
        <w:t xml:space="preserve"> </w:t>
      </w:r>
      <w:r w:rsidRPr="009E0E09"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и распространения информации о преимуществах использования информационных технологий в повседневной жизни.</w:t>
      </w: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  <w:r w:rsidRPr="009E0E09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II. Контрольные показатели "дорожной карты"</w:t>
      </w:r>
    </w:p>
    <w:p w:rsidR="009E0E09" w:rsidRDefault="009E0E09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</w:p>
    <w:p w:rsidR="009E0E09" w:rsidRPr="00391C56" w:rsidRDefault="009E0E09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i/>
          <w:color w:val="000000"/>
          <w:sz w:val="28"/>
          <w:szCs w:val="24"/>
        </w:rPr>
      </w:pPr>
      <w:r w:rsidRPr="00391C56">
        <w:rPr>
          <w:rFonts w:eastAsia="Times New Roman" w:cs="mes New Roman"/>
          <w:i/>
          <w:color w:val="000000"/>
          <w:sz w:val="28"/>
          <w:szCs w:val="24"/>
        </w:rPr>
        <w:t xml:space="preserve">(см. таблицу в файле </w:t>
      </w:r>
      <w:proofErr w:type="spellStart"/>
      <w:r w:rsidRPr="00391C56">
        <w:rPr>
          <w:rFonts w:eastAsia="Times New Roman" w:cs="mes New Roman"/>
          <w:i/>
          <w:color w:val="000000"/>
          <w:sz w:val="28"/>
          <w:szCs w:val="24"/>
          <w:lang w:val="en-US"/>
        </w:rPr>
        <w:t>pdf</w:t>
      </w:r>
      <w:proofErr w:type="spellEnd"/>
      <w:r w:rsidRPr="00391C56">
        <w:rPr>
          <w:rFonts w:eastAsia="Times New Roman" w:cs="mes New Roman"/>
          <w:i/>
          <w:color w:val="000000"/>
          <w:sz w:val="28"/>
          <w:szCs w:val="24"/>
        </w:rPr>
        <w:t>)</w:t>
      </w:r>
    </w:p>
    <w:p w:rsidR="00391C56" w:rsidRPr="009E0E09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</w:p>
    <w:p w:rsidR="00A554DC" w:rsidRDefault="00A554DC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  <w:r w:rsidRPr="009E0E09">
        <w:rPr>
          <w:rFonts w:ascii="mes New Roman" w:eastAsia="Times New Roman" w:hAnsi="mes New Roman" w:cs="mes New Roman"/>
          <w:b/>
          <w:color w:val="000000"/>
          <w:sz w:val="28"/>
          <w:szCs w:val="24"/>
          <w:lang w:val="x-none"/>
        </w:rPr>
        <w:t>III. План мероприятий</w:t>
      </w:r>
    </w:p>
    <w:p w:rsidR="00391C56" w:rsidRPr="00391C56" w:rsidRDefault="00391C56" w:rsidP="00A554D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0000"/>
          <w:sz w:val="28"/>
          <w:szCs w:val="24"/>
        </w:rPr>
      </w:pPr>
    </w:p>
    <w:p w:rsidR="009E0E09" w:rsidRPr="00391C56" w:rsidRDefault="009E0E09" w:rsidP="009E0E0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i/>
          <w:color w:val="000000"/>
          <w:sz w:val="28"/>
          <w:szCs w:val="24"/>
        </w:rPr>
      </w:pPr>
      <w:r w:rsidRPr="00391C56">
        <w:rPr>
          <w:rFonts w:eastAsia="Times New Roman" w:cs="mes New Roman"/>
          <w:i/>
          <w:color w:val="000000"/>
          <w:sz w:val="28"/>
          <w:szCs w:val="24"/>
        </w:rPr>
        <w:t xml:space="preserve">(см. таблицу в файле </w:t>
      </w:r>
      <w:proofErr w:type="spellStart"/>
      <w:r w:rsidRPr="00391C56">
        <w:rPr>
          <w:rFonts w:eastAsia="Times New Roman" w:cs="mes New Roman"/>
          <w:i/>
          <w:color w:val="000000"/>
          <w:sz w:val="28"/>
          <w:szCs w:val="24"/>
          <w:lang w:val="en-US"/>
        </w:rPr>
        <w:t>pdf</w:t>
      </w:r>
      <w:proofErr w:type="spellEnd"/>
      <w:r w:rsidRPr="00391C56">
        <w:rPr>
          <w:rFonts w:eastAsia="Times New Roman" w:cs="mes New Roman"/>
          <w:i/>
          <w:color w:val="000000"/>
          <w:sz w:val="28"/>
          <w:szCs w:val="24"/>
        </w:rPr>
        <w:t>)</w:t>
      </w:r>
    </w:p>
    <w:p w:rsidR="00A554DC" w:rsidRDefault="00A554DC" w:rsidP="00A554DC">
      <w:pPr>
        <w:jc w:val="both"/>
      </w:pPr>
      <w:bookmarkStart w:id="0" w:name="_GoBack"/>
      <w:bookmarkEnd w:id="0"/>
    </w:p>
    <w:sectPr w:rsidR="00A554DC" w:rsidSect="00A554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0E03"/>
    <w:multiLevelType w:val="hybridMultilevel"/>
    <w:tmpl w:val="8DC8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DC"/>
    <w:rsid w:val="00382F39"/>
    <w:rsid w:val="00391C56"/>
    <w:rsid w:val="003C548F"/>
    <w:rsid w:val="009E0E09"/>
    <w:rsid w:val="00A554DC"/>
    <w:rsid w:val="00C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2013-07-23T15:01:00Z</dcterms:created>
  <dcterms:modified xsi:type="dcterms:W3CDTF">2013-07-24T07:13:00Z</dcterms:modified>
</cp:coreProperties>
</file>