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F8" w:rsidRDefault="00AA6BBB" w:rsidP="00AA6B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по совершенствованию трудового права </w:t>
      </w:r>
      <w:r w:rsidR="00775045">
        <w:rPr>
          <w:sz w:val="28"/>
          <w:szCs w:val="28"/>
        </w:rPr>
        <w:t>с учётом распространения практики удалённой работы</w:t>
      </w:r>
    </w:p>
    <w:p w:rsidR="00AA6BBB" w:rsidRPr="00AA6BBB" w:rsidRDefault="008B352E" w:rsidP="008B352E">
      <w:pPr>
        <w:jc w:val="right"/>
      </w:pPr>
      <w:r>
        <w:t xml:space="preserve">Версия от 14/04/20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00"/>
        <w:gridCol w:w="8647"/>
      </w:tblGrid>
      <w:tr w:rsidR="00775045" w:rsidRPr="00775045" w:rsidTr="00775045">
        <w:trPr>
          <w:trHeight w:val="605"/>
        </w:trPr>
        <w:tc>
          <w:tcPr>
            <w:tcW w:w="562" w:type="dxa"/>
            <w:shd w:val="clear" w:color="auto" w:fill="E7E6E6" w:themeFill="background2"/>
            <w:vAlign w:val="center"/>
            <w:hideMark/>
          </w:tcPr>
          <w:p w:rsidR="00775045" w:rsidRPr="00775045" w:rsidRDefault="00775045" w:rsidP="008B352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0" w:type="dxa"/>
            <w:shd w:val="clear" w:color="auto" w:fill="E7E6E6" w:themeFill="background2"/>
            <w:vAlign w:val="center"/>
            <w:hideMark/>
          </w:tcPr>
          <w:p w:rsidR="00775045" w:rsidRPr="00775045" w:rsidRDefault="00775045" w:rsidP="008B35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Меры поддержки</w:t>
            </w:r>
          </w:p>
        </w:tc>
        <w:tc>
          <w:tcPr>
            <w:tcW w:w="8647" w:type="dxa"/>
            <w:shd w:val="clear" w:color="auto" w:fill="E7E6E6" w:themeFill="background2"/>
            <w:vAlign w:val="center"/>
            <w:hideMark/>
          </w:tcPr>
          <w:p w:rsidR="00775045" w:rsidRPr="00775045" w:rsidRDefault="00775045" w:rsidP="008B35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750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775045" w:rsidRPr="00775045" w:rsidTr="00775045">
        <w:trPr>
          <w:trHeight w:val="302"/>
        </w:trPr>
        <w:tc>
          <w:tcPr>
            <w:tcW w:w="562" w:type="dxa"/>
            <w:shd w:val="clear" w:color="auto" w:fill="auto"/>
          </w:tcPr>
          <w:p w:rsidR="00775045" w:rsidRPr="00775045" w:rsidRDefault="00775045" w:rsidP="00F02F4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0" w:type="dxa"/>
            <w:shd w:val="clear" w:color="auto" w:fill="auto"/>
          </w:tcPr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Признать документы кадрового производства, включая документы, связанные с оформлением и прекращением трудовых отношений (в том числе, по сокращению численности, штата работников, по иных основаниям), применению мер дисциплинарного взыскания, оформления командировок, отпусков, принятию любых распорядительных мер, относящихся к работникам, иных подобных документов, направленных работникам по служебной электронной почте, оформленными надлежащим образом </w:t>
            </w:r>
          </w:p>
        </w:tc>
        <w:tc>
          <w:tcPr>
            <w:tcW w:w="8647" w:type="dxa"/>
            <w:shd w:val="clear" w:color="auto" w:fill="auto"/>
          </w:tcPr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настоящее время общепринятым является оформление указанных документов в письменной форме с ознакомлением работников под подпись. Между тем, в условиях удаленной работы, самоизоляции и карантина оформление кадровых и иных подобных документов в письменной форме становится крайне затруднительным либо невозможным. Предлагается признать надлежащим образом оформленными и действительными документы, составляемые в электронном виде и направленные работнику по служебной электронной почте.</w:t>
            </w:r>
          </w:p>
        </w:tc>
      </w:tr>
      <w:tr w:rsidR="00775045" w:rsidRPr="00775045" w:rsidTr="00775045">
        <w:trPr>
          <w:trHeight w:val="302"/>
        </w:trPr>
        <w:tc>
          <w:tcPr>
            <w:tcW w:w="562" w:type="dxa"/>
            <w:shd w:val="clear" w:color="auto" w:fill="auto"/>
          </w:tcPr>
          <w:p w:rsidR="00775045" w:rsidRPr="00775045" w:rsidRDefault="00775045" w:rsidP="00F02F4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0" w:type="dxa"/>
            <w:shd w:val="clear" w:color="auto" w:fill="auto"/>
          </w:tcPr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hAnsi="Times New Roman" w:cs="Times New Roman"/>
                <w:sz w:val="24"/>
                <w:szCs w:val="24"/>
              </w:rPr>
              <w:t>Разрешить отправку локальных нормативных актов на рабочую почту работников с целью ознакомления и для иного взаимодействия сторон трудовых отношений</w:t>
            </w:r>
          </w:p>
        </w:tc>
        <w:tc>
          <w:tcPr>
            <w:tcW w:w="8647" w:type="dxa"/>
            <w:shd w:val="clear" w:color="auto" w:fill="auto"/>
          </w:tcPr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абзаце 19 ст. 22 и абзаце 3 ст. 68 ТК РФ закреплена обязанность работодателя </w:t>
            </w:r>
            <w:proofErr w:type="gramStart"/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знакомить</w:t>
            </w:r>
            <w:proofErr w:type="gramEnd"/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с принимаемыми локальными нормативными актами, непосредственно связанными с их трудовой деятельностью, "под роспись". Данное требование не позволяет работодателям использовать электронную подпись для взаимодействия с работниками, временно работающими из дома. Также если в компании не было электронной подписи, ввести её во время самоизоляции затруднительно. Предлагается принять поправки, предусмотренные законопроектом "О внесении изменений в Трудовой кодекс Российской Федерации (в части использования документов в электронной форме)" (</w:t>
            </w:r>
            <w:hyperlink r:id="rId7" w:history="1">
              <w:r w:rsidRPr="0077504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https://regulation.gov.ru/p/46833</w:t>
              </w:r>
            </w:hyperlink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75045" w:rsidRPr="00775045" w:rsidTr="00775045">
        <w:trPr>
          <w:trHeight w:val="302"/>
        </w:trPr>
        <w:tc>
          <w:tcPr>
            <w:tcW w:w="562" w:type="dxa"/>
            <w:shd w:val="clear" w:color="auto" w:fill="auto"/>
          </w:tcPr>
          <w:p w:rsidR="00775045" w:rsidRPr="00775045" w:rsidRDefault="00775045" w:rsidP="00F02F4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0" w:type="dxa"/>
            <w:shd w:val="clear" w:color="auto" w:fill="auto"/>
          </w:tcPr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Заменить требование о наличии собственноручной подписи в согласии на обработку персональных данных в письменной форме (ч. 4 ст. 9 ФЗ "О персональных данных") разрешением использовать любой способ дачи согласия, позволяющий достоверно определить лицо, </w:t>
            </w:r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выразившее волю </w:t>
            </w:r>
          </w:p>
        </w:tc>
        <w:tc>
          <w:tcPr>
            <w:tcW w:w="8647" w:type="dxa"/>
            <w:shd w:val="clear" w:color="auto" w:fill="auto"/>
          </w:tcPr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Часть 4 статьи 9 ФЗ "О персональных данных" устанавливает, что согласие на обработку персональных данных в письменной форме должно содержать собственноручную подпись или электронную подпись. Данная норма создает дополнительные сложности при взаимодействии с работниками, находящимися в режиме самоизоляции, а также при оказании дистанционных услуг, предполагающих обработку персональных данных о состоянии здоровья. По аналогии с частью 1 статьи 160 ГК РФ предлагается указать, что требование о </w:t>
            </w:r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наличии подписи считается выполненным, если использован любой способ, позволяющий достоверно определить лицо, выразившее волю.</w:t>
            </w:r>
          </w:p>
        </w:tc>
      </w:tr>
      <w:tr w:rsidR="00775045" w:rsidRPr="00775045" w:rsidTr="00775045">
        <w:trPr>
          <w:trHeight w:val="302"/>
        </w:trPr>
        <w:tc>
          <w:tcPr>
            <w:tcW w:w="562" w:type="dxa"/>
            <w:shd w:val="clear" w:color="auto" w:fill="auto"/>
          </w:tcPr>
          <w:p w:rsidR="00775045" w:rsidRPr="00775045" w:rsidRDefault="00775045" w:rsidP="00F02F4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500" w:type="dxa"/>
            <w:shd w:val="clear" w:color="auto" w:fill="auto"/>
          </w:tcPr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целей бухгалтерского и налогового учета, первичные учетные документы, должны содержать собственноручные или электронные (простые или квалифицированные) подписи должностных лиц, совершивших сделку и/или ответственных за ее оформление. В случае от</w:t>
            </w:r>
            <w:bookmarkStart w:id="0" w:name="_GoBack"/>
            <w:bookmarkEnd w:id="0"/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сутствия подписей документы не могут быть приняты для целей бухгалтерского учета, подтверждать отнесение расходов к вычитаемым при исчислении налога на прибыль, а также служить основанием для оспаривания вычета по НДС.</w:t>
            </w:r>
          </w:p>
        </w:tc>
        <w:tc>
          <w:tcPr>
            <w:tcW w:w="8647" w:type="dxa"/>
            <w:shd w:val="clear" w:color="auto" w:fill="auto"/>
          </w:tcPr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время действия режима дистанционной работы и самоизоляции в рамках мероприятий по профилактике распространения </w:t>
            </w:r>
            <w:proofErr w:type="spellStart"/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COVID -19, в случае подтверждения факта приема работ/услуг и/или товарно-материальных ценностей ответственным лицом посредством служебной электронной почты, предлагается рассматривать соответствующие первичные учетные документы, включая акты приемки-сдачи работ/услуг и товарные накладные, как эквивалентные документам, подписанным ответственным лицом простой электронной подписью либо документам</w:t>
            </w:r>
            <w:proofErr w:type="gramEnd"/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содержащим</w:t>
            </w:r>
            <w:proofErr w:type="gramEnd"/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собственноручную подпись ответственного лица. </w:t>
            </w:r>
          </w:p>
        </w:tc>
      </w:tr>
      <w:tr w:rsidR="00775045" w:rsidRPr="00775045" w:rsidTr="00775045">
        <w:trPr>
          <w:trHeight w:val="302"/>
        </w:trPr>
        <w:tc>
          <w:tcPr>
            <w:tcW w:w="562" w:type="dxa"/>
            <w:shd w:val="clear" w:color="auto" w:fill="auto"/>
          </w:tcPr>
          <w:p w:rsidR="00775045" w:rsidRPr="00775045" w:rsidRDefault="00775045" w:rsidP="00F02F4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0" w:type="dxa"/>
            <w:shd w:val="clear" w:color="auto" w:fill="auto"/>
          </w:tcPr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Приостановить на время объявления нерабочих дней обязанности работодателя возместить работнику не полученный им заработок в случае незаконного лишения его возможности трудиться из-за невыдачи трудовой книжки в день увольнения (ст. 234 ТК РФ) или приравнять направленное по электронной почте или СМС сообщение о необходимости явиться за трудовой книжкой к надлежащему уведомлению о необходимости явиться за трудовой книжкой либо дать согласие на</w:t>
            </w:r>
            <w:proofErr w:type="gramEnd"/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отправление ее по почте (ч.6 ст. 84.1 ТК РФ)</w:t>
            </w:r>
          </w:p>
        </w:tc>
        <w:tc>
          <w:tcPr>
            <w:tcW w:w="8647" w:type="dxa"/>
            <w:shd w:val="clear" w:color="auto" w:fill="auto"/>
          </w:tcPr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Ст. 84.1 ТК РФ предусматривает обязанность работодателя в день прекращения трудового договора выдать работнику трудовую книжку или предоставить сведения о трудовой деятельности. В условиях объявленной нерабочей недели, направленной на самоизоляцию выдать трудовую книжку на руки работнику или направить ему по почте уведомление о необходимости явиться за ТК или дать согласие на её направление по почте не всегда возможно.</w:t>
            </w:r>
          </w:p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 этом</w:t>
            </w:r>
            <w:proofErr w:type="gramStart"/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80 ТК РФ говорит о том, что если работник свое заявление не отозвал, то договор с ним должен быть прекращен по истечению срока предупреждения о предстоящем увольнении.</w:t>
            </w:r>
          </w:p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Технически, увольнение может быть проведено дистанционно работниками, работающими из дома, также может быть произведен расчет при увольнении (перечисление на банковскую карту). Однако для того, чтобы физически выдать Трудовую Книжку работнику и работодателю необходимо будет нарушить режим самоизоляции.</w:t>
            </w:r>
          </w:p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045" w:rsidRPr="00775045" w:rsidTr="00775045">
        <w:trPr>
          <w:trHeight w:val="302"/>
        </w:trPr>
        <w:tc>
          <w:tcPr>
            <w:tcW w:w="562" w:type="dxa"/>
            <w:shd w:val="clear" w:color="auto" w:fill="auto"/>
          </w:tcPr>
          <w:p w:rsidR="00775045" w:rsidRPr="00775045" w:rsidRDefault="00775045" w:rsidP="00F02F4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00" w:type="dxa"/>
            <w:shd w:val="clear" w:color="auto" w:fill="auto"/>
          </w:tcPr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Перенести срок уведомления работников о необходимости выбора между бумажной трудовой книжкой и электронным аналогом с 30 июня 2020 года на 30 сентября 2020 года.</w:t>
            </w:r>
          </w:p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75045" w:rsidRPr="00775045" w:rsidRDefault="00775045" w:rsidP="00F02F4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Федеральным законом от 16.12.2019 N 439-ФЗ, работодатель должен уведомить каждого работника в письменной форме по 30 июня 2020 года включительно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</w:t>
            </w:r>
            <w:r w:rsidRPr="0077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письменного заявления сделать выбор между бумажной трудовой книжкой и электронным аналогом.</w:t>
            </w:r>
            <w:proofErr w:type="gramEnd"/>
            <w:r w:rsidRPr="0077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тем, в связи с текущей ситуацией с COVID-19, в условиях удаленной работы, самоизоляции и карантина уведомление работников становится крайне затруднительным либо невозможным. В связи с этим, предлагается внести поправки в Федеральный закон от 16.12.2019 N 439-ФЗ о переносе срока уведомления работников о необходимости выбора между бумажной трудовой книжкой и электронным аналогом до 30 сентября 2020 года.</w:t>
            </w:r>
          </w:p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ind w:firstLine="54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45" w:rsidRPr="00775045" w:rsidTr="00775045">
        <w:trPr>
          <w:trHeight w:val="302"/>
        </w:trPr>
        <w:tc>
          <w:tcPr>
            <w:tcW w:w="562" w:type="dxa"/>
            <w:shd w:val="clear" w:color="auto" w:fill="auto"/>
          </w:tcPr>
          <w:p w:rsidR="00775045" w:rsidRPr="00775045" w:rsidRDefault="00775045" w:rsidP="00F02F4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500" w:type="dxa"/>
            <w:shd w:val="clear" w:color="auto" w:fill="auto"/>
          </w:tcPr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возможность перехода на дистанционный режим работы на период «карантина», связанного с COVID-19, без оформления дополнительного соглашения к трудовому договору и организовать переход в упрощенном порядке посредством направления работнику в электронном виде сообщения о переходе на дистанционный режим работы по служебной электронной почте. </w:t>
            </w:r>
          </w:p>
        </w:tc>
        <w:tc>
          <w:tcPr>
            <w:tcW w:w="8647" w:type="dxa"/>
            <w:shd w:val="clear" w:color="auto" w:fill="auto"/>
          </w:tcPr>
          <w:p w:rsidR="00775045" w:rsidRPr="00775045" w:rsidRDefault="00775045" w:rsidP="00F0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дополнительные соглашения и подписать их в настоящее время становится невозможным. Предлагается осуществить возможность перехода на дистанционный режим работы на период «карантина» без оформления дополнительного соглашения к трудовому договору, а посредством направления работнику в электронном виде сообщения о переходе на дистанционный режим работы по служебной электронной почте.</w:t>
            </w:r>
          </w:p>
        </w:tc>
      </w:tr>
      <w:tr w:rsidR="00775045" w:rsidRPr="00775045" w:rsidTr="00775045">
        <w:trPr>
          <w:trHeight w:val="302"/>
        </w:trPr>
        <w:tc>
          <w:tcPr>
            <w:tcW w:w="562" w:type="dxa"/>
            <w:shd w:val="clear" w:color="auto" w:fill="auto"/>
          </w:tcPr>
          <w:p w:rsidR="00775045" w:rsidRPr="00775045" w:rsidRDefault="00775045" w:rsidP="00F02F4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00" w:type="dxa"/>
            <w:shd w:val="clear" w:color="auto" w:fill="auto"/>
          </w:tcPr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в законодательство с разъяснением статуса  нерабочих дней и установить порядок оплаты труда продолжающим работать работникам (включая дистанционным работникам за работу в нерабочие дни, установленные Указом Президента РФ).</w:t>
            </w:r>
          </w:p>
        </w:tc>
        <w:tc>
          <w:tcPr>
            <w:tcW w:w="8647" w:type="dxa"/>
            <w:shd w:val="clear" w:color="auto" w:fill="auto"/>
          </w:tcPr>
          <w:p w:rsidR="00775045" w:rsidRPr="00775045" w:rsidRDefault="00775045" w:rsidP="00F0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Указом Президента РФ от 25 марта 2020 г. № 206 «Об объявлении в Российской Федерации нерабочих дней», дни с 30 марта по 3 апреля 2020 года являются нерабочими днями с сохранением за работником заработной платы.</w:t>
            </w:r>
          </w:p>
          <w:p w:rsidR="00775045" w:rsidRPr="00775045" w:rsidRDefault="00775045" w:rsidP="00F0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многие организации продолжают дистанционную работу на период объявленных нерабочих дней Указом Президента РФ. Однако</w:t>
            </w:r>
            <w:proofErr w:type="gramStart"/>
            <w:r w:rsidRPr="0077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7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Трудовом Кодексе не отражено понятие нерабочих дней и оплаты данных дней дистанционным работникам; статья 153 ТК РФ также отражает только оплату труда в выходные и нерабочие праздничные дни. Предлагается внести изменения в законодательство с разъяснением порядка оплаты дистанционным работникам за работу в выходные дни, установленные Указом Президента РФ.</w:t>
            </w:r>
          </w:p>
        </w:tc>
      </w:tr>
      <w:tr w:rsidR="00775045" w:rsidRPr="00775045" w:rsidTr="00775045">
        <w:trPr>
          <w:trHeight w:val="302"/>
        </w:trPr>
        <w:tc>
          <w:tcPr>
            <w:tcW w:w="562" w:type="dxa"/>
            <w:shd w:val="clear" w:color="auto" w:fill="auto"/>
          </w:tcPr>
          <w:p w:rsidR="00775045" w:rsidRPr="00775045" w:rsidRDefault="00775045" w:rsidP="00F02F4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00" w:type="dxa"/>
            <w:shd w:val="clear" w:color="auto" w:fill="auto"/>
          </w:tcPr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75045" w:rsidRPr="00775045" w:rsidRDefault="00775045" w:rsidP="00F0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Разрешить включать любые виды расходов, произведенных в период с 01 апреля 2020 г. по 31 августа 2020 г., в состав расходов, уменьшающих налогооблагаемую базу</w:t>
            </w:r>
          </w:p>
        </w:tc>
      </w:tr>
      <w:tr w:rsidR="00775045" w:rsidRPr="00775045" w:rsidTr="00775045">
        <w:trPr>
          <w:trHeight w:val="302"/>
        </w:trPr>
        <w:tc>
          <w:tcPr>
            <w:tcW w:w="562" w:type="dxa"/>
            <w:shd w:val="clear" w:color="auto" w:fill="auto"/>
          </w:tcPr>
          <w:p w:rsidR="00775045" w:rsidRPr="00775045" w:rsidRDefault="00775045" w:rsidP="00F02F4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00" w:type="dxa"/>
            <w:shd w:val="clear" w:color="auto" w:fill="auto"/>
          </w:tcPr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75045" w:rsidRPr="00775045" w:rsidRDefault="00775045" w:rsidP="00F0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Разрешить единовременное списание расходов, направленных на создание возможностей удаленной работы сотрудников</w:t>
            </w:r>
          </w:p>
        </w:tc>
      </w:tr>
      <w:tr w:rsidR="00775045" w:rsidRPr="00775045" w:rsidTr="00775045">
        <w:trPr>
          <w:trHeight w:val="302"/>
        </w:trPr>
        <w:tc>
          <w:tcPr>
            <w:tcW w:w="562" w:type="dxa"/>
            <w:shd w:val="clear" w:color="auto" w:fill="auto"/>
          </w:tcPr>
          <w:p w:rsidR="00775045" w:rsidRPr="00775045" w:rsidRDefault="00775045" w:rsidP="00F02F4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00" w:type="dxa"/>
            <w:shd w:val="clear" w:color="auto" w:fill="auto"/>
          </w:tcPr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75045" w:rsidRPr="00775045" w:rsidRDefault="00775045" w:rsidP="00F0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Компенсировать работникам из государственного бюджета 1/3 потерянного дохода по заработной плате в связи с вынужденным простоем и до 50% </w:t>
            </w:r>
            <w:r w:rsidRPr="007750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потерянного дохода в связи с введением режима неполного рабочего времени по причине экономического кризиса или пандемии.</w:t>
            </w:r>
          </w:p>
        </w:tc>
      </w:tr>
      <w:tr w:rsidR="00775045" w:rsidRPr="00775045" w:rsidTr="00775045">
        <w:trPr>
          <w:trHeight w:val="302"/>
        </w:trPr>
        <w:tc>
          <w:tcPr>
            <w:tcW w:w="562" w:type="dxa"/>
            <w:shd w:val="clear" w:color="auto" w:fill="auto"/>
          </w:tcPr>
          <w:p w:rsidR="00775045" w:rsidRPr="00775045" w:rsidRDefault="00775045" w:rsidP="00F02F4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500" w:type="dxa"/>
            <w:shd w:val="clear" w:color="auto" w:fill="auto"/>
          </w:tcPr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75045" w:rsidRPr="00775045" w:rsidRDefault="00775045" w:rsidP="00F0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Освободить от уплаты НДФЛ работников при введении режима простоя или неполного рабочего времени длительностью более 50% нормы рабочего времени в месяц или, возможно, снизить ставку НДФЛ.</w:t>
            </w:r>
          </w:p>
          <w:p w:rsidR="00775045" w:rsidRPr="00775045" w:rsidRDefault="00775045" w:rsidP="00F02F4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045" w:rsidRPr="00775045" w:rsidTr="00775045">
        <w:trPr>
          <w:trHeight w:val="410"/>
        </w:trPr>
        <w:tc>
          <w:tcPr>
            <w:tcW w:w="562" w:type="dxa"/>
            <w:shd w:val="clear" w:color="auto" w:fill="auto"/>
            <w:hideMark/>
          </w:tcPr>
          <w:p w:rsidR="00775045" w:rsidRPr="00775045" w:rsidRDefault="00775045" w:rsidP="00F02F4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00" w:type="dxa"/>
            <w:shd w:val="clear" w:color="auto" w:fill="auto"/>
            <w:hideMark/>
          </w:tcPr>
          <w:p w:rsidR="00775045" w:rsidRPr="00775045" w:rsidRDefault="00775045" w:rsidP="00F02F4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Отменить страховые взносы с выплат работникам, находящимся в вынужденном простое/предоставление субсидий в размере социальных взносов</w:t>
            </w:r>
          </w:p>
        </w:tc>
        <w:tc>
          <w:tcPr>
            <w:tcW w:w="8647" w:type="dxa"/>
            <w:shd w:val="clear" w:color="auto" w:fill="auto"/>
            <w:hideMark/>
          </w:tcPr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со ст. 157 ТК РФ, на период временного простоя работодатель обязан выплачивать работнику 2/3 от оклада (если простой по независящим от работодателя причинам) либо средней заработной платы работника (если простой по вине работодателя). При этом на суммы, выплачиваемые работнику, начисляются также страховые взносы. В условиях, когда в результате ограничительных </w:t>
            </w:r>
            <w:proofErr w:type="gramStart"/>
            <w:r w:rsidRPr="00775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</w:t>
            </w:r>
            <w:proofErr w:type="gramEnd"/>
            <w:r w:rsidRPr="00775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работодатели вынуждены направлять работников в простой и выплачивать им вознаграждение (при отсутствии деятельности и получения дохода), это является существенным обременением для работодателя. На период действия ограничительных </w:t>
            </w:r>
            <w:proofErr w:type="gramStart"/>
            <w:r w:rsidRPr="00775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</w:t>
            </w:r>
            <w:proofErr w:type="gramEnd"/>
            <w:r w:rsidRPr="00775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социальные взносы предлагается отменить либо предоставлять работодателям субсидии в размере страховых взносов от сумм, выплачиваемых работникам, находящимся в простое в период действия ограничительных мер.</w:t>
            </w:r>
          </w:p>
        </w:tc>
      </w:tr>
      <w:tr w:rsidR="00775045" w:rsidRPr="00775045" w:rsidTr="00775045">
        <w:trPr>
          <w:trHeight w:val="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45" w:rsidRPr="00775045" w:rsidRDefault="00775045" w:rsidP="00F02F4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45" w:rsidRPr="00775045" w:rsidRDefault="00775045" w:rsidP="00F02F4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Внести изменения в п. 6 Временных правил регистрации граждан в целях поиска подходящей работы (</w:t>
            </w:r>
            <w:proofErr w:type="spellStart"/>
            <w:proofErr w:type="gramStart"/>
            <w:r w:rsidRPr="00775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</w:t>
            </w:r>
            <w:proofErr w:type="spellEnd"/>
            <w:proofErr w:type="gramEnd"/>
            <w:r w:rsidRPr="00775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Постановлением Правительства от 08.04.2020 г. №460) об изменении сроков подачи отчетности СЗВ ТД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п. 6 Временных правил регистрации граждан в целях поиска подходящей работы (</w:t>
            </w:r>
            <w:proofErr w:type="spellStart"/>
            <w:proofErr w:type="gramStart"/>
            <w:r w:rsidRPr="00775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</w:t>
            </w:r>
            <w:proofErr w:type="spellEnd"/>
            <w:proofErr w:type="gramEnd"/>
            <w:r w:rsidRPr="00775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Постановлением Правительства от 08.04.2020 г. №460) Работодатель обязан предоставлять в ПФ отчетность по форме СЗВ ТД в случаях приема и увольнения гражданина, не позднее рабочего дня, следующего за днем издания приказа. </w:t>
            </w:r>
          </w:p>
          <w:p w:rsidR="00775045" w:rsidRPr="00775045" w:rsidRDefault="00775045" w:rsidP="00F02F47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0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Предлагается внести изменения в п. 6 вышеуказанных Правил: предоставлять отчетность по форме СЗВ ТД раз в месяц. </w:t>
            </w:r>
          </w:p>
        </w:tc>
      </w:tr>
    </w:tbl>
    <w:p w:rsidR="00AA6BBB" w:rsidRPr="00775045" w:rsidRDefault="00AA6BBB"/>
    <w:sectPr w:rsidR="00AA6BBB" w:rsidRPr="00775045" w:rsidSect="00AA6BB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1D" w:rsidRDefault="00AF751D" w:rsidP="00E0540F">
      <w:pPr>
        <w:spacing w:after="0" w:line="240" w:lineRule="auto"/>
      </w:pPr>
      <w:r>
        <w:separator/>
      </w:r>
    </w:p>
  </w:endnote>
  <w:endnote w:type="continuationSeparator" w:id="0">
    <w:p w:rsidR="00AF751D" w:rsidRDefault="00AF751D" w:rsidP="00E0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1D" w:rsidRDefault="00AF751D" w:rsidP="00E0540F">
      <w:pPr>
        <w:spacing w:after="0" w:line="240" w:lineRule="auto"/>
      </w:pPr>
      <w:r>
        <w:separator/>
      </w:r>
    </w:p>
  </w:footnote>
  <w:footnote w:type="continuationSeparator" w:id="0">
    <w:p w:rsidR="00AF751D" w:rsidRDefault="00AF751D" w:rsidP="00E0540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lovkina Irina">
    <w15:presenceInfo w15:providerId="AD" w15:userId="S-1-5-21-6776287-713701337-1555438652-74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F"/>
    <w:rsid w:val="00213D8C"/>
    <w:rsid w:val="003A61C6"/>
    <w:rsid w:val="00451F51"/>
    <w:rsid w:val="00775045"/>
    <w:rsid w:val="007F1D77"/>
    <w:rsid w:val="008B352E"/>
    <w:rsid w:val="008E0E8D"/>
    <w:rsid w:val="00AA6BBB"/>
    <w:rsid w:val="00AF751D"/>
    <w:rsid w:val="00C07D5D"/>
    <w:rsid w:val="00CC648A"/>
    <w:rsid w:val="00E0540F"/>
    <w:rsid w:val="00E16CF7"/>
    <w:rsid w:val="00E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ulation.gov.ru/p/468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Solomatina, Vera</dc:creator>
  <cp:keywords/>
  <dc:description/>
  <cp:lastModifiedBy>Лао-Цзы</cp:lastModifiedBy>
  <cp:revision>6</cp:revision>
  <dcterms:created xsi:type="dcterms:W3CDTF">2020-04-13T18:11:00Z</dcterms:created>
  <dcterms:modified xsi:type="dcterms:W3CDTF">2020-05-06T07:58:00Z</dcterms:modified>
</cp:coreProperties>
</file>