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0F" w:rsidRPr="00AD7D0F" w:rsidRDefault="00AD7D0F" w:rsidP="00AD7D0F">
      <w:pPr>
        <w:spacing w:line="288" w:lineRule="auto"/>
        <w:ind w:firstLine="720"/>
        <w:jc w:val="center"/>
        <w:rPr>
          <w:b/>
          <w:color w:val="000000"/>
          <w:sz w:val="26"/>
          <w:szCs w:val="26"/>
        </w:rPr>
      </w:pPr>
      <w:bookmarkStart w:id="0" w:name="_GoBack"/>
      <w:bookmarkEnd w:id="0"/>
      <w:r w:rsidRPr="00AD7D0F">
        <w:rPr>
          <w:b/>
          <w:color w:val="000000"/>
          <w:sz w:val="26"/>
          <w:szCs w:val="26"/>
        </w:rPr>
        <w:t xml:space="preserve">ТАБЛИЦА </w:t>
      </w:r>
    </w:p>
    <w:p w:rsidR="00AD7D0F" w:rsidRPr="00AD7D0F" w:rsidRDefault="00AD7D0F" w:rsidP="00AD7D0F">
      <w:pPr>
        <w:spacing w:line="288" w:lineRule="auto"/>
        <w:ind w:firstLine="720"/>
        <w:jc w:val="center"/>
        <w:rPr>
          <w:b/>
          <w:color w:val="000000"/>
          <w:sz w:val="26"/>
          <w:szCs w:val="26"/>
        </w:rPr>
      </w:pPr>
      <w:r w:rsidRPr="00AD7D0F">
        <w:rPr>
          <w:b/>
          <w:color w:val="000000"/>
          <w:sz w:val="26"/>
          <w:szCs w:val="26"/>
        </w:rPr>
        <w:t xml:space="preserve">поправок к проекту федерального закона № 990337-7 «О внесении изменений в часть вторую Налогового кодекса </w:t>
      </w:r>
    </w:p>
    <w:p w:rsidR="00AD7D0F" w:rsidRDefault="00AD7D0F" w:rsidP="00AD7D0F">
      <w:pPr>
        <w:spacing w:line="288" w:lineRule="auto"/>
        <w:ind w:firstLine="720"/>
        <w:jc w:val="center"/>
        <w:rPr>
          <w:b/>
          <w:color w:val="000000"/>
          <w:sz w:val="26"/>
          <w:szCs w:val="26"/>
        </w:rPr>
      </w:pPr>
      <w:r w:rsidRPr="00AD7D0F">
        <w:rPr>
          <w:b/>
          <w:color w:val="000000"/>
          <w:sz w:val="26"/>
          <w:szCs w:val="26"/>
        </w:rPr>
        <w:t>Российской Федерации»</w:t>
      </w:r>
    </w:p>
    <w:p w:rsidR="00AD7D0F" w:rsidRDefault="00AD7D0F" w:rsidP="00AD7D0F">
      <w:pPr>
        <w:spacing w:line="288" w:lineRule="auto"/>
        <w:ind w:firstLine="720"/>
        <w:jc w:val="center"/>
        <w:rPr>
          <w:b/>
          <w:color w:val="000000"/>
          <w:sz w:val="26"/>
          <w:szCs w:val="26"/>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146"/>
        <w:gridCol w:w="3416"/>
        <w:gridCol w:w="1971"/>
        <w:gridCol w:w="2766"/>
        <w:gridCol w:w="4748"/>
      </w:tblGrid>
      <w:tr w:rsidR="00AD7D0F" w:rsidRPr="00AD7D0F" w:rsidTr="00B9098C">
        <w:trPr>
          <w:trHeight w:val="540"/>
        </w:trPr>
        <w:tc>
          <w:tcPr>
            <w:tcW w:w="546" w:type="dxa"/>
            <w:vAlign w:val="center"/>
          </w:tcPr>
          <w:p w:rsidR="00AD7D0F" w:rsidRPr="00AD7D0F" w:rsidRDefault="00AD7D0F" w:rsidP="00AD7D0F">
            <w:pPr>
              <w:jc w:val="center"/>
              <w:rPr>
                <w:rFonts w:eastAsia="Calibri"/>
                <w:b/>
                <w:bCs/>
              </w:rPr>
            </w:pPr>
            <w:r w:rsidRPr="00AD7D0F">
              <w:rPr>
                <w:rFonts w:eastAsia="Calibri"/>
                <w:b/>
                <w:bCs/>
              </w:rPr>
              <w:t>№</w:t>
            </w:r>
          </w:p>
          <w:p w:rsidR="00AD7D0F" w:rsidRPr="00AD7D0F" w:rsidRDefault="00AD7D0F" w:rsidP="00AD7D0F">
            <w:pPr>
              <w:jc w:val="center"/>
              <w:rPr>
                <w:rFonts w:eastAsia="Calibri"/>
                <w:b/>
                <w:bCs/>
              </w:rPr>
            </w:pPr>
            <w:proofErr w:type="gramStart"/>
            <w:r w:rsidRPr="00AD7D0F">
              <w:rPr>
                <w:rFonts w:eastAsia="Calibri"/>
                <w:b/>
                <w:bCs/>
              </w:rPr>
              <w:t>п</w:t>
            </w:r>
            <w:proofErr w:type="gramEnd"/>
            <w:r w:rsidRPr="00AD7D0F">
              <w:rPr>
                <w:rFonts w:eastAsia="Calibri"/>
                <w:b/>
                <w:bCs/>
              </w:rPr>
              <w:t>/п</w:t>
            </w:r>
          </w:p>
        </w:tc>
        <w:tc>
          <w:tcPr>
            <w:tcW w:w="1146" w:type="dxa"/>
            <w:vAlign w:val="center"/>
          </w:tcPr>
          <w:p w:rsidR="00AD7D0F" w:rsidRPr="00AD7D0F" w:rsidRDefault="00AD7D0F" w:rsidP="00AD7D0F">
            <w:pPr>
              <w:ind w:left="-108" w:right="-108"/>
              <w:jc w:val="center"/>
              <w:rPr>
                <w:rFonts w:eastAsia="Calibri"/>
                <w:b/>
                <w:bCs/>
              </w:rPr>
            </w:pPr>
            <w:r w:rsidRPr="00AD7D0F">
              <w:rPr>
                <w:rFonts w:eastAsia="Calibri"/>
                <w:b/>
                <w:bCs/>
              </w:rPr>
              <w:t>№</w:t>
            </w:r>
          </w:p>
          <w:p w:rsidR="00AD7D0F" w:rsidRPr="00AD7D0F" w:rsidRDefault="00AD7D0F" w:rsidP="00AD7D0F">
            <w:pPr>
              <w:ind w:left="-108" w:right="-108"/>
              <w:jc w:val="center"/>
              <w:rPr>
                <w:rFonts w:eastAsia="Calibri"/>
                <w:b/>
                <w:bCs/>
              </w:rPr>
            </w:pPr>
            <w:r w:rsidRPr="00AD7D0F">
              <w:rPr>
                <w:rFonts w:eastAsia="Calibri"/>
                <w:b/>
                <w:bCs/>
              </w:rPr>
              <w:t>статьи</w:t>
            </w:r>
          </w:p>
        </w:tc>
        <w:tc>
          <w:tcPr>
            <w:tcW w:w="3416" w:type="dxa"/>
            <w:vAlign w:val="center"/>
          </w:tcPr>
          <w:p w:rsidR="00AD7D0F" w:rsidRPr="00AD7D0F" w:rsidRDefault="00AD7D0F" w:rsidP="00AD7D0F">
            <w:pPr>
              <w:ind w:firstLine="175"/>
              <w:jc w:val="center"/>
              <w:rPr>
                <w:rFonts w:eastAsia="Calibri"/>
                <w:b/>
                <w:bCs/>
              </w:rPr>
            </w:pPr>
            <w:r w:rsidRPr="00AD7D0F">
              <w:rPr>
                <w:rFonts w:eastAsia="Calibri"/>
                <w:b/>
                <w:bCs/>
              </w:rPr>
              <w:t>Текст законопроекта,</w:t>
            </w:r>
          </w:p>
          <w:p w:rsidR="00AD7D0F" w:rsidRPr="00AD7D0F" w:rsidRDefault="00AD7D0F" w:rsidP="00AD7D0F">
            <w:pPr>
              <w:ind w:firstLine="175"/>
              <w:jc w:val="center"/>
              <w:rPr>
                <w:rFonts w:eastAsia="Calibri"/>
                <w:b/>
                <w:bCs/>
              </w:rPr>
            </w:pPr>
            <w:proofErr w:type="gramStart"/>
            <w:r w:rsidRPr="00AD7D0F">
              <w:rPr>
                <w:rFonts w:eastAsia="Calibri"/>
                <w:b/>
                <w:bCs/>
              </w:rPr>
              <w:t>принятого</w:t>
            </w:r>
            <w:proofErr w:type="gramEnd"/>
            <w:r w:rsidRPr="00AD7D0F">
              <w:rPr>
                <w:rFonts w:eastAsia="Calibri"/>
                <w:b/>
                <w:bCs/>
              </w:rPr>
              <w:t xml:space="preserve"> в первом чтении</w:t>
            </w:r>
          </w:p>
        </w:tc>
        <w:tc>
          <w:tcPr>
            <w:tcW w:w="1971" w:type="dxa"/>
            <w:vAlign w:val="center"/>
          </w:tcPr>
          <w:p w:rsidR="00AD7D0F" w:rsidRPr="00AD7D0F" w:rsidRDefault="00AD7D0F" w:rsidP="00AD7D0F">
            <w:pPr>
              <w:ind w:left="-108" w:right="-108"/>
              <w:jc w:val="center"/>
              <w:rPr>
                <w:rFonts w:eastAsia="Calibri"/>
                <w:b/>
                <w:bCs/>
              </w:rPr>
            </w:pPr>
            <w:r w:rsidRPr="00AD7D0F">
              <w:rPr>
                <w:rFonts w:eastAsia="Calibri"/>
                <w:b/>
                <w:bCs/>
              </w:rPr>
              <w:t>Обоснование внесения поправки</w:t>
            </w:r>
          </w:p>
        </w:tc>
        <w:tc>
          <w:tcPr>
            <w:tcW w:w="2766" w:type="dxa"/>
            <w:vAlign w:val="center"/>
          </w:tcPr>
          <w:p w:rsidR="00AD7D0F" w:rsidRPr="00AD7D0F" w:rsidRDefault="00AD7D0F" w:rsidP="00AD7D0F">
            <w:pPr>
              <w:ind w:firstLine="175"/>
              <w:jc w:val="center"/>
              <w:rPr>
                <w:rFonts w:eastAsia="Calibri"/>
                <w:b/>
                <w:bCs/>
              </w:rPr>
            </w:pPr>
            <w:r w:rsidRPr="00AD7D0F">
              <w:rPr>
                <w:rFonts w:eastAsia="Calibri"/>
                <w:b/>
                <w:bCs/>
              </w:rPr>
              <w:t>Содержание поправки</w:t>
            </w:r>
          </w:p>
        </w:tc>
        <w:tc>
          <w:tcPr>
            <w:tcW w:w="4748" w:type="dxa"/>
            <w:vAlign w:val="center"/>
          </w:tcPr>
          <w:p w:rsidR="00AD7D0F" w:rsidRPr="00AD7D0F" w:rsidRDefault="00AD7D0F" w:rsidP="00AD7D0F">
            <w:pPr>
              <w:ind w:firstLine="175"/>
              <w:jc w:val="center"/>
              <w:rPr>
                <w:rFonts w:eastAsia="Calibri"/>
                <w:b/>
                <w:bCs/>
              </w:rPr>
            </w:pPr>
            <w:r w:rsidRPr="00AD7D0F">
              <w:rPr>
                <w:rFonts w:eastAsia="Calibri"/>
                <w:b/>
                <w:bCs/>
              </w:rPr>
              <w:t>Текст законопроекта с учетом поправки</w:t>
            </w:r>
          </w:p>
        </w:tc>
      </w:tr>
      <w:tr w:rsidR="00AD7D0F" w:rsidRPr="00AD7D0F" w:rsidTr="00B9098C">
        <w:trPr>
          <w:trHeight w:val="503"/>
        </w:trPr>
        <w:tc>
          <w:tcPr>
            <w:tcW w:w="546" w:type="dxa"/>
          </w:tcPr>
          <w:p w:rsidR="00AD7D0F" w:rsidRPr="00AD7D0F" w:rsidRDefault="00AD7D0F" w:rsidP="00AD7D0F">
            <w:pPr>
              <w:numPr>
                <w:ilvl w:val="0"/>
                <w:numId w:val="19"/>
              </w:numPr>
              <w:spacing w:after="200" w:line="276" w:lineRule="auto"/>
              <w:jc w:val="center"/>
              <w:rPr>
                <w:rFonts w:eastAsia="Calibri"/>
              </w:rPr>
            </w:pPr>
          </w:p>
        </w:tc>
        <w:tc>
          <w:tcPr>
            <w:tcW w:w="1146" w:type="dxa"/>
          </w:tcPr>
          <w:p w:rsidR="00AD7D0F" w:rsidRPr="00AD7D0F" w:rsidRDefault="00AD7D0F" w:rsidP="00AD7D0F">
            <w:pPr>
              <w:jc w:val="both"/>
              <w:rPr>
                <w:rFonts w:eastAsia="Calibri"/>
                <w:sz w:val="22"/>
                <w:szCs w:val="22"/>
              </w:rPr>
            </w:pPr>
            <w:r w:rsidRPr="00AD7D0F">
              <w:rPr>
                <w:rFonts w:eastAsia="Calibri"/>
                <w:sz w:val="22"/>
                <w:szCs w:val="22"/>
              </w:rPr>
              <w:t xml:space="preserve">Статья 1, пункт 3 </w:t>
            </w:r>
          </w:p>
          <w:p w:rsidR="00AD7D0F" w:rsidRPr="00AD7D0F" w:rsidRDefault="00AD7D0F" w:rsidP="00AD7D0F">
            <w:pPr>
              <w:jc w:val="both"/>
              <w:rPr>
                <w:rFonts w:eastAsia="Calibri"/>
                <w:sz w:val="22"/>
                <w:szCs w:val="22"/>
              </w:rPr>
            </w:pPr>
            <w:r w:rsidRPr="00AD7D0F">
              <w:rPr>
                <w:rFonts w:eastAsia="Calibri"/>
                <w:sz w:val="22"/>
                <w:szCs w:val="22"/>
              </w:rPr>
              <w:t>абзац 5</w:t>
            </w:r>
          </w:p>
          <w:p w:rsidR="00AD7D0F" w:rsidRPr="00AD7D0F" w:rsidRDefault="00AD7D0F" w:rsidP="00AD7D0F">
            <w:pPr>
              <w:rPr>
                <w:rFonts w:eastAsia="Calibri"/>
                <w:sz w:val="22"/>
                <w:szCs w:val="22"/>
              </w:rPr>
            </w:pPr>
          </w:p>
        </w:tc>
        <w:tc>
          <w:tcPr>
            <w:tcW w:w="3416" w:type="dxa"/>
          </w:tcPr>
          <w:p w:rsidR="00AD7D0F" w:rsidRPr="00AD7D0F" w:rsidRDefault="00AD7D0F" w:rsidP="00AD7D0F">
            <w:pPr>
              <w:jc w:val="both"/>
              <w:rPr>
                <w:rFonts w:eastAsia="Calibri"/>
                <w:i/>
                <w:sz w:val="22"/>
                <w:szCs w:val="22"/>
              </w:rPr>
            </w:pPr>
            <w:r w:rsidRPr="00AD7D0F">
              <w:rPr>
                <w:rFonts w:eastAsia="Calibri"/>
                <w:i/>
                <w:sz w:val="22"/>
                <w:szCs w:val="22"/>
              </w:rPr>
              <w:t xml:space="preserve">3) статью 284 дополнить пунктами 1-15 и 1-16 следующего содержания: </w:t>
            </w:r>
          </w:p>
          <w:p w:rsidR="00AD7D0F" w:rsidRPr="00AD7D0F" w:rsidRDefault="00AD7D0F" w:rsidP="00AD7D0F">
            <w:pPr>
              <w:jc w:val="both"/>
              <w:rPr>
                <w:rFonts w:eastAsia="Calibri"/>
                <w:sz w:val="22"/>
                <w:szCs w:val="22"/>
              </w:rPr>
            </w:pPr>
            <w:r w:rsidRPr="00AD7D0F">
              <w:rPr>
                <w:rFonts w:eastAsia="Calibri"/>
                <w:sz w:val="22"/>
                <w:szCs w:val="22"/>
              </w:rPr>
              <w:t xml:space="preserve">…     </w:t>
            </w:r>
          </w:p>
          <w:p w:rsidR="00AD7D0F" w:rsidRPr="00AD7D0F" w:rsidRDefault="00AD7D0F" w:rsidP="00AD7D0F">
            <w:pPr>
              <w:jc w:val="both"/>
              <w:rPr>
                <w:rFonts w:eastAsia="Calibri"/>
                <w:sz w:val="22"/>
                <w:szCs w:val="22"/>
              </w:rPr>
            </w:pPr>
            <w:r w:rsidRPr="00AD7D0F">
              <w:rPr>
                <w:rFonts w:eastAsia="Calibri"/>
                <w:sz w:val="22"/>
                <w:szCs w:val="22"/>
              </w:rPr>
              <w:t xml:space="preserve">     </w:t>
            </w:r>
            <w:proofErr w:type="gramStart"/>
            <w:r w:rsidRPr="00AD7D0F">
              <w:rPr>
                <w:rFonts w:eastAsia="Calibri"/>
                <w:sz w:val="22"/>
                <w:szCs w:val="22"/>
              </w:rPr>
              <w:t xml:space="preserve">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w:t>
            </w:r>
            <w:r w:rsidRPr="00AD7D0F">
              <w:rPr>
                <w:rFonts w:eastAsia="Calibri"/>
                <w:b/>
                <w:sz w:val="22"/>
                <w:szCs w:val="22"/>
              </w:rPr>
              <w:t>по лицензионным договорам,</w:t>
            </w:r>
            <w:r w:rsidRPr="00AD7D0F">
              <w:rPr>
                <w:rFonts w:eastAsia="Calibri"/>
                <w:sz w:val="22"/>
                <w:szCs w:val="22"/>
              </w:rPr>
              <w:t xml:space="preserve"> а также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 возможности</w:t>
            </w:r>
            <w:proofErr w:type="gramEnd"/>
            <w:r w:rsidRPr="00AD7D0F">
              <w:rPr>
                <w:rFonts w:eastAsia="Calibri"/>
                <w:sz w:val="22"/>
                <w:szCs w:val="22"/>
              </w:rPr>
              <w:t xml:space="preserve">, </w:t>
            </w:r>
            <w:proofErr w:type="gramStart"/>
            <w:r w:rsidRPr="00AD7D0F">
              <w:rPr>
                <w:rFonts w:eastAsia="Calibri"/>
                <w:sz w:val="22"/>
                <w:szCs w:val="22"/>
              </w:rPr>
              <w:t xml:space="preserve">посредством информационно-телекоммуникационной сети "Интернет", от оказания услуг </w:t>
            </w:r>
            <w:r w:rsidRPr="00AD7D0F">
              <w:rPr>
                <w:rFonts w:eastAsia="Calibri"/>
                <w:sz w:val="22"/>
                <w:szCs w:val="22"/>
              </w:rPr>
              <w:lastRenderedPageBreak/>
              <w:t xml:space="preserve">(выполнения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w:t>
            </w:r>
            <w:r w:rsidRPr="00AD7D0F">
              <w:rPr>
                <w:rFonts w:eastAsia="Calibri"/>
                <w:b/>
                <w:sz w:val="22"/>
                <w:szCs w:val="22"/>
              </w:rPr>
              <w:t>а также услуг (работ) по установке, тестированию и сопровождению указанных программ для ЭВМ, баз данных</w:t>
            </w:r>
            <w:r w:rsidRPr="00AD7D0F">
              <w:rPr>
                <w:rFonts w:eastAsia="Calibri"/>
                <w:sz w:val="22"/>
                <w:szCs w:val="22"/>
              </w:rPr>
              <w:t xml:space="preserve"> (за исключением доходов от предоставления прав использования программ для ЭВМ, баз данных (в том числе путем предоставления удаленного доступа</w:t>
            </w:r>
            <w:proofErr w:type="gramEnd"/>
            <w:r w:rsidRPr="00AD7D0F">
              <w:rPr>
                <w:rFonts w:eastAsia="Calibri"/>
                <w:sz w:val="22"/>
                <w:szCs w:val="22"/>
              </w:rPr>
              <w:t xml:space="preserve"> </w:t>
            </w:r>
            <w:proofErr w:type="gramStart"/>
            <w:r w:rsidRPr="00AD7D0F">
              <w:rPr>
                <w:rFonts w:eastAsia="Calibri"/>
                <w:sz w:val="22"/>
                <w:szCs w:val="22"/>
              </w:rPr>
              <w:t>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ней,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отчетного (налогового) периода составляет не менее 90</w:t>
            </w:r>
            <w:proofErr w:type="gramEnd"/>
            <w:r w:rsidRPr="00AD7D0F">
              <w:rPr>
                <w:rFonts w:eastAsia="Calibri"/>
                <w:sz w:val="22"/>
                <w:szCs w:val="22"/>
              </w:rPr>
              <w:t xml:space="preserve"> процентов в сумме всех доходов </w:t>
            </w:r>
            <w:r w:rsidRPr="00AD7D0F">
              <w:rPr>
                <w:rFonts w:eastAsia="Calibri"/>
                <w:sz w:val="22"/>
                <w:szCs w:val="22"/>
              </w:rPr>
              <w:lastRenderedPageBreak/>
              <w:t xml:space="preserve">организации за отчетный (налоговый) период; </w:t>
            </w:r>
          </w:p>
          <w:p w:rsidR="00AD7D0F" w:rsidRPr="00AD7D0F" w:rsidRDefault="00AD7D0F" w:rsidP="00AD7D0F">
            <w:pPr>
              <w:autoSpaceDE w:val="0"/>
              <w:autoSpaceDN w:val="0"/>
              <w:adjustRightInd w:val="0"/>
              <w:ind w:firstLine="175"/>
              <w:jc w:val="both"/>
              <w:rPr>
                <w:rFonts w:eastAsia="Calibri"/>
                <w:sz w:val="22"/>
                <w:szCs w:val="22"/>
                <w:lang w:eastAsia="en-US"/>
              </w:rPr>
            </w:pPr>
          </w:p>
        </w:tc>
        <w:tc>
          <w:tcPr>
            <w:tcW w:w="1971" w:type="dxa"/>
          </w:tcPr>
          <w:p w:rsidR="00AD7D0F" w:rsidRPr="00AD7D0F" w:rsidRDefault="00AD7D0F" w:rsidP="00AD7D0F">
            <w:pPr>
              <w:rPr>
                <w:rFonts w:eastAsia="Calibri"/>
                <w:sz w:val="22"/>
                <w:szCs w:val="22"/>
              </w:rPr>
            </w:pPr>
            <w:r w:rsidRPr="00AD7D0F">
              <w:rPr>
                <w:rFonts w:eastAsia="Calibri"/>
                <w:sz w:val="22"/>
                <w:szCs w:val="22"/>
              </w:rPr>
              <w:lastRenderedPageBreak/>
              <w:t>Предлагаем дополнить абзац пятый пункта 3 статьи 1 после слов «лицензионным» словами « и иным», так как предоставление прав использования программ для ЭВМ и БД происходит не только по лицензионным договорам.</w:t>
            </w: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r w:rsidRPr="00AD7D0F">
              <w:rPr>
                <w:rFonts w:eastAsia="Calibri"/>
                <w:sz w:val="22"/>
                <w:szCs w:val="22"/>
              </w:rPr>
              <w:t xml:space="preserve">2.Предлагаем внести техническое уточнение о способе предоставления </w:t>
            </w:r>
            <w:r w:rsidRPr="00AD7D0F">
              <w:rPr>
                <w:rFonts w:eastAsia="Calibri"/>
                <w:sz w:val="22"/>
                <w:szCs w:val="22"/>
              </w:rPr>
              <w:lastRenderedPageBreak/>
              <w:t>услуг через сеть «Интернет», так как сегодня такой способ получает все большее распространение.</w:t>
            </w:r>
          </w:p>
          <w:p w:rsidR="00AD7D0F" w:rsidRPr="00AD7D0F" w:rsidRDefault="00AD7D0F" w:rsidP="00AD7D0F">
            <w:pPr>
              <w:autoSpaceDE w:val="0"/>
              <w:autoSpaceDN w:val="0"/>
              <w:adjustRightInd w:val="0"/>
              <w:ind w:left="-108" w:right="-108"/>
              <w:jc w:val="both"/>
              <w:rPr>
                <w:rFonts w:eastAsia="Calibri"/>
                <w:sz w:val="22"/>
                <w:szCs w:val="22"/>
                <w:lang w:eastAsia="en-US"/>
              </w:rPr>
            </w:pPr>
          </w:p>
        </w:tc>
        <w:tc>
          <w:tcPr>
            <w:tcW w:w="2766" w:type="dxa"/>
          </w:tcPr>
          <w:p w:rsidR="00AD7D0F" w:rsidRPr="00AD7D0F" w:rsidRDefault="00AD7D0F" w:rsidP="00AD7D0F">
            <w:pPr>
              <w:rPr>
                <w:rFonts w:eastAsia="Calibri"/>
                <w:sz w:val="22"/>
                <w:szCs w:val="22"/>
              </w:rPr>
            </w:pPr>
            <w:r w:rsidRPr="00AD7D0F">
              <w:rPr>
                <w:rFonts w:eastAsia="Calibri"/>
                <w:sz w:val="22"/>
                <w:szCs w:val="22"/>
              </w:rPr>
              <w:lastRenderedPageBreak/>
              <w:t>Дополнить абзац 5 пункта 3 статьи 1 после слов «</w:t>
            </w:r>
            <w:r w:rsidRPr="00AD7D0F">
              <w:rPr>
                <w:rFonts w:eastAsia="Calibri"/>
                <w:b/>
                <w:sz w:val="22"/>
                <w:szCs w:val="22"/>
              </w:rPr>
              <w:t>лицензионным</w:t>
            </w:r>
            <w:r w:rsidRPr="00AD7D0F">
              <w:rPr>
                <w:rFonts w:eastAsia="Calibri"/>
                <w:sz w:val="22"/>
                <w:szCs w:val="22"/>
              </w:rPr>
              <w:t xml:space="preserve">» словами « </w:t>
            </w:r>
            <w:r w:rsidRPr="00AD7D0F">
              <w:rPr>
                <w:rFonts w:eastAsia="Calibri"/>
                <w:b/>
                <w:sz w:val="22"/>
                <w:szCs w:val="22"/>
              </w:rPr>
              <w:t>и иным</w:t>
            </w:r>
            <w:r w:rsidRPr="00AD7D0F">
              <w:rPr>
                <w:rFonts w:eastAsia="Calibri"/>
                <w:sz w:val="22"/>
                <w:szCs w:val="22"/>
              </w:rPr>
              <w:t>», так как предоставление прав использования программ для ЭВМ и БД происходит не только по лицензионным договорам.</w:t>
            </w: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r w:rsidRPr="00AD7D0F">
              <w:rPr>
                <w:rFonts w:eastAsia="Calibri"/>
                <w:sz w:val="22"/>
                <w:szCs w:val="22"/>
              </w:rPr>
              <w:t>Дополнить абзац 5 пункта 3 ст.1 после слов «</w:t>
            </w:r>
            <w:r w:rsidRPr="00AD7D0F">
              <w:rPr>
                <w:rFonts w:eastAsia="Calibri"/>
                <w:b/>
                <w:sz w:val="22"/>
                <w:szCs w:val="22"/>
              </w:rPr>
              <w:t xml:space="preserve">а также услуг (работ) по установке, тестированию и сопровождению указанных программ для ЭВМ, баз данных» </w:t>
            </w:r>
            <w:r w:rsidRPr="00AD7D0F">
              <w:rPr>
                <w:rFonts w:eastAsia="Calibri"/>
                <w:sz w:val="22"/>
                <w:szCs w:val="22"/>
              </w:rPr>
              <w:t>словами</w:t>
            </w:r>
            <w:r w:rsidRPr="00AD7D0F">
              <w:rPr>
                <w:rFonts w:eastAsia="Calibri"/>
                <w:b/>
                <w:sz w:val="22"/>
                <w:szCs w:val="22"/>
              </w:rPr>
              <w:t xml:space="preserve"> «, в том </w:t>
            </w:r>
            <w:proofErr w:type="spellStart"/>
            <w:r w:rsidRPr="00AD7D0F">
              <w:rPr>
                <w:rFonts w:eastAsia="Calibri"/>
                <w:b/>
                <w:sz w:val="22"/>
                <w:szCs w:val="22"/>
              </w:rPr>
              <w:t>исле</w:t>
            </w:r>
            <w:proofErr w:type="spellEnd"/>
            <w:r w:rsidRPr="00AD7D0F">
              <w:rPr>
                <w:rFonts w:eastAsia="Calibri"/>
                <w:b/>
                <w:sz w:val="22"/>
                <w:szCs w:val="22"/>
              </w:rPr>
              <w:t xml:space="preserve"> путем предоставления удаленного </w:t>
            </w:r>
            <w:proofErr w:type="gramStart"/>
            <w:r w:rsidRPr="00AD7D0F">
              <w:rPr>
                <w:rFonts w:eastAsia="Calibri"/>
                <w:b/>
                <w:sz w:val="22"/>
                <w:szCs w:val="22"/>
              </w:rPr>
              <w:t>доступа</w:t>
            </w:r>
            <w:proofErr w:type="gramEnd"/>
            <w:r w:rsidRPr="00AD7D0F">
              <w:rPr>
                <w:rFonts w:eastAsia="Calibri"/>
                <w:b/>
                <w:sz w:val="22"/>
                <w:szCs w:val="22"/>
              </w:rPr>
              <w:t xml:space="preserve"> к ним включая обновления к ним и дополнительные функциональные возможности, </w:t>
            </w:r>
            <w:r w:rsidRPr="00AD7D0F">
              <w:rPr>
                <w:rFonts w:eastAsia="Calibri"/>
                <w:b/>
                <w:sz w:val="22"/>
                <w:szCs w:val="22"/>
              </w:rPr>
              <w:lastRenderedPageBreak/>
              <w:t>посредством информационно-телекоммуникационной сети "Интернет",»</w:t>
            </w:r>
          </w:p>
          <w:p w:rsidR="00AD7D0F" w:rsidRPr="00AD7D0F" w:rsidRDefault="00AD7D0F" w:rsidP="00AD7D0F">
            <w:pPr>
              <w:autoSpaceDE w:val="0"/>
              <w:autoSpaceDN w:val="0"/>
              <w:adjustRightInd w:val="0"/>
              <w:ind w:firstLine="175"/>
              <w:jc w:val="both"/>
              <w:rPr>
                <w:rFonts w:eastAsia="Calibri"/>
                <w:lang w:eastAsia="en-US"/>
              </w:rPr>
            </w:pPr>
          </w:p>
        </w:tc>
        <w:tc>
          <w:tcPr>
            <w:tcW w:w="4748" w:type="dxa"/>
          </w:tcPr>
          <w:p w:rsidR="00AD7D0F" w:rsidRPr="00AD7D0F" w:rsidRDefault="00AD7D0F" w:rsidP="00AD7D0F">
            <w:pPr>
              <w:jc w:val="both"/>
              <w:rPr>
                <w:rFonts w:eastAsia="Calibri"/>
                <w:sz w:val="22"/>
                <w:szCs w:val="22"/>
              </w:rPr>
            </w:pPr>
            <w:r w:rsidRPr="00AD7D0F">
              <w:rPr>
                <w:rFonts w:eastAsia="Calibri"/>
                <w:sz w:val="22"/>
                <w:szCs w:val="22"/>
              </w:rPr>
              <w:lastRenderedPageBreak/>
              <w:t xml:space="preserve">3) статью 284 дополнить пунктами 1-15 и 1-16 следующего содержания: </w:t>
            </w:r>
          </w:p>
          <w:p w:rsidR="00AD7D0F" w:rsidRPr="00AD7D0F" w:rsidRDefault="00AD7D0F" w:rsidP="00AD7D0F">
            <w:pPr>
              <w:jc w:val="both"/>
              <w:rPr>
                <w:rFonts w:eastAsia="Calibri"/>
                <w:sz w:val="22"/>
                <w:szCs w:val="22"/>
              </w:rPr>
            </w:pPr>
            <w:r w:rsidRPr="00AD7D0F">
              <w:rPr>
                <w:rFonts w:eastAsia="Calibri"/>
                <w:sz w:val="22"/>
                <w:szCs w:val="22"/>
              </w:rPr>
              <w:t>" …</w:t>
            </w:r>
          </w:p>
          <w:p w:rsidR="00AD7D0F" w:rsidRPr="00AD7D0F" w:rsidRDefault="00AD7D0F" w:rsidP="00AD7D0F">
            <w:pPr>
              <w:jc w:val="both"/>
              <w:rPr>
                <w:rFonts w:eastAsia="Calibri"/>
                <w:sz w:val="22"/>
                <w:szCs w:val="22"/>
              </w:rPr>
            </w:pPr>
            <w:r w:rsidRPr="00AD7D0F">
              <w:rPr>
                <w:rFonts w:eastAsia="Calibri"/>
                <w:sz w:val="22"/>
                <w:szCs w:val="22"/>
              </w:rPr>
              <w:t xml:space="preserve">       </w:t>
            </w:r>
            <w:proofErr w:type="gramStart"/>
            <w:r w:rsidRPr="00AD7D0F">
              <w:rPr>
                <w:rFonts w:eastAsia="Calibri"/>
                <w:sz w:val="22"/>
                <w:szCs w:val="22"/>
              </w:rPr>
              <w:t xml:space="preserve">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w:t>
            </w:r>
            <w:r w:rsidRPr="00AD7D0F">
              <w:rPr>
                <w:rFonts w:eastAsia="Calibri"/>
                <w:sz w:val="22"/>
                <w:szCs w:val="22"/>
                <w:highlight w:val="yellow"/>
              </w:rPr>
              <w:t xml:space="preserve">по </w:t>
            </w:r>
            <w:r w:rsidRPr="00AD7D0F">
              <w:rPr>
                <w:rFonts w:eastAsia="Calibri"/>
                <w:b/>
                <w:sz w:val="22"/>
                <w:szCs w:val="22"/>
                <w:highlight w:val="yellow"/>
              </w:rPr>
              <w:t>лицензионным и иным договорам</w:t>
            </w:r>
            <w:r w:rsidRPr="00AD7D0F">
              <w:rPr>
                <w:rFonts w:eastAsia="Calibri"/>
                <w:sz w:val="22"/>
                <w:szCs w:val="22"/>
              </w:rPr>
              <w:t>, а также путем предоставления удаленного доступа к программам для ЭВМ и базам данных, указанным в настоящем абзаце, включая обновления к ним и дополнительные</w:t>
            </w:r>
            <w:proofErr w:type="gramEnd"/>
            <w:r w:rsidRPr="00AD7D0F">
              <w:rPr>
                <w:rFonts w:eastAsia="Calibri"/>
                <w:sz w:val="22"/>
                <w:szCs w:val="22"/>
              </w:rPr>
              <w:t xml:space="preserve"> функциональные возможности, посредством информационно-телекоммуникационной сети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w:t>
            </w:r>
            <w:r w:rsidRPr="00AD7D0F">
              <w:rPr>
                <w:rFonts w:eastAsia="Calibri"/>
                <w:b/>
                <w:sz w:val="22"/>
                <w:szCs w:val="22"/>
                <w:highlight w:val="yellow"/>
              </w:rPr>
              <w:t>а также услуг (работ) по установке, тестированию и сопровождению указанных</w:t>
            </w:r>
            <w:r w:rsidRPr="00AD7D0F">
              <w:rPr>
                <w:rFonts w:eastAsia="Calibri"/>
                <w:b/>
                <w:sz w:val="22"/>
                <w:szCs w:val="22"/>
              </w:rPr>
              <w:t xml:space="preserve"> </w:t>
            </w:r>
            <w:r w:rsidRPr="00AD7D0F">
              <w:rPr>
                <w:rFonts w:eastAsia="Calibri"/>
                <w:b/>
                <w:sz w:val="22"/>
                <w:szCs w:val="22"/>
                <w:highlight w:val="yellow"/>
              </w:rPr>
              <w:t xml:space="preserve">программ для ЭВМ, баз данных, в том числе путем предоставления удаленного </w:t>
            </w:r>
            <w:proofErr w:type="gramStart"/>
            <w:r w:rsidRPr="00AD7D0F">
              <w:rPr>
                <w:rFonts w:eastAsia="Calibri"/>
                <w:b/>
                <w:sz w:val="22"/>
                <w:szCs w:val="22"/>
                <w:highlight w:val="yellow"/>
              </w:rPr>
              <w:t>доступа</w:t>
            </w:r>
            <w:proofErr w:type="gramEnd"/>
            <w:r w:rsidRPr="00AD7D0F">
              <w:rPr>
                <w:rFonts w:eastAsia="Calibri"/>
                <w:b/>
                <w:sz w:val="22"/>
                <w:szCs w:val="22"/>
                <w:highlight w:val="yellow"/>
              </w:rPr>
              <w:t xml:space="preserve"> к ним </w:t>
            </w:r>
            <w:r w:rsidRPr="00AD7D0F">
              <w:rPr>
                <w:rFonts w:eastAsia="Calibri"/>
                <w:b/>
                <w:sz w:val="22"/>
                <w:szCs w:val="22"/>
                <w:highlight w:val="yellow"/>
              </w:rPr>
              <w:lastRenderedPageBreak/>
              <w:t xml:space="preserve">включая обновления к ним и дополнительные функциональные возможности, </w:t>
            </w:r>
            <w:proofErr w:type="gramStart"/>
            <w:r w:rsidRPr="00AD7D0F">
              <w:rPr>
                <w:rFonts w:eastAsia="Calibri"/>
                <w:b/>
                <w:sz w:val="22"/>
                <w:szCs w:val="22"/>
                <w:highlight w:val="yellow"/>
              </w:rPr>
              <w:t>посредством информационно-телекоммуникационной сети "Интернет",</w:t>
            </w:r>
            <w:r w:rsidRPr="00AD7D0F">
              <w:rPr>
                <w:rFonts w:eastAsia="Calibri"/>
                <w:sz w:val="22"/>
                <w:szCs w:val="22"/>
              </w:rPr>
              <w:t xml:space="preserve"> (за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ней, размещать предложения о приобретении (реализации) товаров (работ, услуг), имущественных прав в</w:t>
            </w:r>
            <w:proofErr w:type="gramEnd"/>
            <w:r w:rsidRPr="00AD7D0F">
              <w:rPr>
                <w:rFonts w:eastAsia="Calibri"/>
                <w:sz w:val="22"/>
                <w:szCs w:val="22"/>
              </w:rPr>
              <w:t xml:space="preserve"> </w:t>
            </w:r>
            <w:proofErr w:type="gramStart"/>
            <w:r w:rsidRPr="00AD7D0F">
              <w:rPr>
                <w:rFonts w:eastAsia="Calibri"/>
                <w:sz w:val="22"/>
                <w:szCs w:val="22"/>
              </w:rPr>
              <w:t xml:space="preserve">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отчетного (налогового) периода составляет не менее 90 процентов в сумме всех доходов организации за отчетный (налоговый) период; </w:t>
            </w:r>
            <w:proofErr w:type="gramEnd"/>
          </w:p>
          <w:p w:rsidR="00AD7D0F" w:rsidRPr="00AD7D0F" w:rsidRDefault="00AD7D0F" w:rsidP="00AD7D0F">
            <w:pPr>
              <w:autoSpaceDE w:val="0"/>
              <w:autoSpaceDN w:val="0"/>
              <w:adjustRightInd w:val="0"/>
              <w:ind w:firstLine="175"/>
              <w:jc w:val="both"/>
              <w:rPr>
                <w:rFonts w:eastAsia="Calibri"/>
                <w:sz w:val="22"/>
                <w:szCs w:val="22"/>
                <w:lang w:eastAsia="en-US"/>
              </w:rPr>
            </w:pPr>
          </w:p>
        </w:tc>
      </w:tr>
      <w:tr w:rsidR="00AD7D0F" w:rsidRPr="00AD7D0F" w:rsidTr="00B9098C">
        <w:trPr>
          <w:trHeight w:val="503"/>
        </w:trPr>
        <w:tc>
          <w:tcPr>
            <w:tcW w:w="546" w:type="dxa"/>
          </w:tcPr>
          <w:p w:rsidR="00AD7D0F" w:rsidRPr="00AD7D0F" w:rsidRDefault="00AD7D0F" w:rsidP="00AD7D0F">
            <w:pPr>
              <w:numPr>
                <w:ilvl w:val="0"/>
                <w:numId w:val="19"/>
              </w:numPr>
              <w:spacing w:after="200" w:line="276" w:lineRule="auto"/>
              <w:jc w:val="center"/>
              <w:rPr>
                <w:rFonts w:eastAsia="Calibri"/>
              </w:rPr>
            </w:pPr>
          </w:p>
        </w:tc>
        <w:tc>
          <w:tcPr>
            <w:tcW w:w="1146" w:type="dxa"/>
          </w:tcPr>
          <w:p w:rsidR="00AD7D0F" w:rsidRPr="00AD7D0F" w:rsidRDefault="00AD7D0F" w:rsidP="00AD7D0F">
            <w:pPr>
              <w:jc w:val="both"/>
              <w:rPr>
                <w:rFonts w:eastAsia="Calibri"/>
                <w:sz w:val="22"/>
                <w:szCs w:val="22"/>
              </w:rPr>
            </w:pPr>
            <w:r w:rsidRPr="00AD7D0F">
              <w:rPr>
                <w:rFonts w:eastAsia="Calibri"/>
                <w:sz w:val="22"/>
                <w:szCs w:val="22"/>
              </w:rPr>
              <w:t>Ст.1 пункт 4, подпункт «г», третий абзац</w:t>
            </w:r>
          </w:p>
        </w:tc>
        <w:tc>
          <w:tcPr>
            <w:tcW w:w="3416" w:type="dxa"/>
          </w:tcPr>
          <w:p w:rsidR="00AD7D0F" w:rsidRPr="00AD7D0F" w:rsidRDefault="00AD7D0F" w:rsidP="00AD7D0F">
            <w:pPr>
              <w:widowControl w:val="0"/>
              <w:autoSpaceDE w:val="0"/>
              <w:autoSpaceDN w:val="0"/>
              <w:adjustRightInd w:val="0"/>
              <w:ind w:firstLine="709"/>
              <w:jc w:val="both"/>
            </w:pPr>
            <w:r w:rsidRPr="00AD7D0F">
              <w:t>г) в пункте 5:</w:t>
            </w:r>
          </w:p>
          <w:p w:rsidR="00AD7D0F" w:rsidRPr="00AD7D0F" w:rsidRDefault="00AD7D0F" w:rsidP="00AD7D0F">
            <w:pPr>
              <w:widowControl w:val="0"/>
              <w:autoSpaceDE w:val="0"/>
              <w:autoSpaceDN w:val="0"/>
              <w:adjustRightInd w:val="0"/>
              <w:ind w:firstLine="709"/>
              <w:jc w:val="both"/>
            </w:pPr>
            <w:r w:rsidRPr="00AD7D0F">
              <w:t xml:space="preserve">абзац четвертый изложить в следующей редакции: </w:t>
            </w:r>
          </w:p>
          <w:p w:rsidR="00AD7D0F" w:rsidRPr="00AD7D0F" w:rsidRDefault="00AD7D0F" w:rsidP="00AD7D0F">
            <w:pPr>
              <w:widowControl w:val="0"/>
              <w:autoSpaceDE w:val="0"/>
              <w:autoSpaceDN w:val="0"/>
              <w:adjustRightInd w:val="0"/>
              <w:ind w:firstLine="709"/>
              <w:jc w:val="both"/>
            </w:pPr>
            <w:proofErr w:type="gramStart"/>
            <w:r w:rsidRPr="00AD7D0F">
              <w:t>«доля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w:t>
            </w:r>
            <w:r w:rsidRPr="00AD7D0F">
              <w:rPr>
                <w:b/>
              </w:rPr>
              <w:t xml:space="preserve"> лицензионным </w:t>
            </w:r>
            <w:r w:rsidRPr="00AD7D0F">
              <w:t>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w:t>
            </w:r>
            <w:proofErr w:type="gramEnd"/>
            <w:r w:rsidRPr="00AD7D0F">
              <w:t xml:space="preserve"> </w:t>
            </w:r>
            <w:proofErr w:type="gramStart"/>
            <w:r w:rsidRPr="00AD7D0F">
              <w:t xml:space="preserve">возможности, посредством информационно-телекоммуникационной сети "Интернет", от оказания услуг (выполнения работ) по разработке, адаптации и модификации программ для ЭВМ, баз данных </w:t>
            </w:r>
            <w:r w:rsidRPr="00AD7D0F">
              <w:lastRenderedPageBreak/>
              <w:t xml:space="preserve">(программных средств и информационных продуктов вычислительной техники), </w:t>
            </w:r>
            <w:r w:rsidRPr="00AD7D0F">
              <w:rPr>
                <w:highlight w:val="yellow"/>
              </w:rPr>
              <w:t>а также услуг (работ) по установке, тестированию и сопровождению указанных программ для ЭВМ, баз данных</w:t>
            </w:r>
            <w:r w:rsidRPr="00AD7D0F">
              <w:t xml:space="preserve"> (за исключением доходов от предоставления прав использования программ для ЭВМ, баз данных (в том числе путем предоставления удаленного</w:t>
            </w:r>
            <w:proofErr w:type="gramEnd"/>
            <w:r w:rsidRPr="00AD7D0F">
              <w:t xml:space="preserve"> </w:t>
            </w:r>
            <w:proofErr w:type="gramStart"/>
            <w:r w:rsidRPr="00AD7D0F">
              <w:t>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ней, а также в получении возможности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отчетного</w:t>
            </w:r>
            <w:proofErr w:type="gramEnd"/>
            <w:r w:rsidRPr="00AD7D0F">
              <w:t xml:space="preserve"> </w:t>
            </w:r>
            <w:r w:rsidRPr="00AD7D0F">
              <w:lastRenderedPageBreak/>
              <w:t>(расчетного) периода составляет не менее 90 процентов в сумме всех доходов организации за указанный период.</w:t>
            </w:r>
            <w:proofErr w:type="gramStart"/>
            <w:r w:rsidRPr="00AD7D0F">
              <w:t>;»</w:t>
            </w:r>
            <w:proofErr w:type="gramEnd"/>
            <w:r w:rsidRPr="00AD7D0F">
              <w:t>;</w:t>
            </w:r>
          </w:p>
          <w:p w:rsidR="00AD7D0F" w:rsidRPr="00AD7D0F" w:rsidRDefault="00AD7D0F" w:rsidP="00AD7D0F">
            <w:pPr>
              <w:jc w:val="both"/>
              <w:rPr>
                <w:rFonts w:eastAsia="Calibri"/>
                <w:sz w:val="22"/>
                <w:szCs w:val="22"/>
              </w:rPr>
            </w:pPr>
          </w:p>
        </w:tc>
        <w:tc>
          <w:tcPr>
            <w:tcW w:w="1971" w:type="dxa"/>
          </w:tcPr>
          <w:p w:rsidR="00AD7D0F" w:rsidRPr="00AD7D0F" w:rsidRDefault="00AD7D0F" w:rsidP="00AD7D0F">
            <w:pPr>
              <w:rPr>
                <w:rFonts w:eastAsia="Calibri"/>
                <w:sz w:val="22"/>
                <w:szCs w:val="22"/>
              </w:rPr>
            </w:pPr>
            <w:r w:rsidRPr="00AD7D0F">
              <w:rPr>
                <w:rFonts w:eastAsia="Calibri"/>
                <w:sz w:val="22"/>
                <w:szCs w:val="22"/>
              </w:rPr>
              <w:lastRenderedPageBreak/>
              <w:t>Предлагаем дополнить абзац третий подпункта «г» пункта 4 ст.1 после слов «лицензионным» словами « и иным», так как предоставление прав использования программ для ЭВМ и БД происходит не только по лицензионным договорам.</w:t>
            </w: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r w:rsidRPr="00AD7D0F">
              <w:rPr>
                <w:rFonts w:eastAsia="Calibri"/>
                <w:sz w:val="22"/>
                <w:szCs w:val="22"/>
              </w:rPr>
              <w:t>2.Предлагаем внести техническое уточнение о способе предоставления услуг через сеть «Интернет», так как сегодня такой способ получает все большее распространение.</w:t>
            </w:r>
          </w:p>
          <w:p w:rsidR="00AD7D0F" w:rsidRPr="00AD7D0F" w:rsidRDefault="00AD7D0F" w:rsidP="00AD7D0F">
            <w:pPr>
              <w:rPr>
                <w:rFonts w:eastAsia="Calibri"/>
                <w:sz w:val="22"/>
                <w:szCs w:val="22"/>
              </w:rPr>
            </w:pPr>
          </w:p>
        </w:tc>
        <w:tc>
          <w:tcPr>
            <w:tcW w:w="2766" w:type="dxa"/>
          </w:tcPr>
          <w:p w:rsidR="00AD7D0F" w:rsidRPr="00AD7D0F" w:rsidRDefault="00AD7D0F" w:rsidP="00AD7D0F">
            <w:pPr>
              <w:rPr>
                <w:rFonts w:eastAsia="Calibri"/>
                <w:sz w:val="22"/>
                <w:szCs w:val="22"/>
              </w:rPr>
            </w:pPr>
            <w:r w:rsidRPr="00AD7D0F">
              <w:rPr>
                <w:rFonts w:eastAsia="Calibri"/>
                <w:sz w:val="22"/>
                <w:szCs w:val="22"/>
              </w:rPr>
              <w:t>Дополнить абзац третий подпункта «г» пункта 4 ст.1 после слов «</w:t>
            </w:r>
            <w:r w:rsidRPr="00AD7D0F">
              <w:rPr>
                <w:rFonts w:eastAsia="Calibri"/>
                <w:b/>
                <w:sz w:val="22"/>
                <w:szCs w:val="22"/>
              </w:rPr>
              <w:t>лицензионным</w:t>
            </w:r>
            <w:r w:rsidRPr="00AD7D0F">
              <w:rPr>
                <w:rFonts w:eastAsia="Calibri"/>
                <w:sz w:val="22"/>
                <w:szCs w:val="22"/>
              </w:rPr>
              <w:t xml:space="preserve">» словами </w:t>
            </w:r>
            <w:r w:rsidRPr="00AD7D0F">
              <w:rPr>
                <w:rFonts w:eastAsia="Calibri"/>
                <w:b/>
                <w:sz w:val="22"/>
                <w:szCs w:val="22"/>
              </w:rPr>
              <w:t>« и иным</w:t>
            </w:r>
            <w:r w:rsidRPr="00AD7D0F">
              <w:rPr>
                <w:rFonts w:eastAsia="Calibri"/>
                <w:sz w:val="22"/>
                <w:szCs w:val="22"/>
              </w:rPr>
              <w:t>», так как предоставление прав использования программ для ЭВМ и БД происходит не только по лицензионным договорам.</w:t>
            </w: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r w:rsidRPr="00AD7D0F">
              <w:rPr>
                <w:rFonts w:eastAsia="Calibri"/>
                <w:sz w:val="22"/>
                <w:szCs w:val="22"/>
              </w:rPr>
              <w:t>Дополнить абзац третий подпункта «г» пункта 4 ст.1 после слов «</w:t>
            </w:r>
            <w:r w:rsidRPr="00AD7D0F">
              <w:rPr>
                <w:rFonts w:eastAsia="Calibri"/>
                <w:b/>
                <w:sz w:val="22"/>
                <w:szCs w:val="22"/>
              </w:rPr>
              <w:t xml:space="preserve">а также услуг (работ) по установке, тестированию и сопровождению указанных программ для ЭВМ, баз данных» </w:t>
            </w:r>
            <w:r w:rsidRPr="00AD7D0F">
              <w:rPr>
                <w:rFonts w:eastAsia="Calibri"/>
                <w:sz w:val="22"/>
                <w:szCs w:val="22"/>
              </w:rPr>
              <w:t>словами</w:t>
            </w:r>
            <w:r w:rsidRPr="00AD7D0F">
              <w:rPr>
                <w:rFonts w:eastAsia="Calibri"/>
                <w:b/>
                <w:sz w:val="22"/>
                <w:szCs w:val="22"/>
              </w:rPr>
              <w:t xml:space="preserve"> «, в том числе путем предоставления удаленного </w:t>
            </w:r>
            <w:proofErr w:type="gramStart"/>
            <w:r w:rsidRPr="00AD7D0F">
              <w:rPr>
                <w:rFonts w:eastAsia="Calibri"/>
                <w:b/>
                <w:sz w:val="22"/>
                <w:szCs w:val="22"/>
              </w:rPr>
              <w:t>доступа</w:t>
            </w:r>
            <w:proofErr w:type="gramEnd"/>
            <w:r w:rsidRPr="00AD7D0F">
              <w:rPr>
                <w:rFonts w:eastAsia="Calibri"/>
                <w:b/>
                <w:sz w:val="22"/>
                <w:szCs w:val="22"/>
              </w:rPr>
              <w:t xml:space="preserve"> к ним включая обновления к ним и дополнительные функциональные возможности, посредством информационно-телекоммуникационной сети "Интернет",»</w:t>
            </w:r>
          </w:p>
          <w:p w:rsidR="00AD7D0F" w:rsidRPr="00AD7D0F" w:rsidRDefault="00AD7D0F" w:rsidP="00AD7D0F">
            <w:pPr>
              <w:rPr>
                <w:rFonts w:eastAsia="Calibri"/>
                <w:sz w:val="22"/>
                <w:szCs w:val="22"/>
              </w:rPr>
            </w:pPr>
          </w:p>
        </w:tc>
        <w:tc>
          <w:tcPr>
            <w:tcW w:w="4748" w:type="dxa"/>
          </w:tcPr>
          <w:p w:rsidR="00AD7D0F" w:rsidRPr="00AD7D0F" w:rsidRDefault="00AD7D0F" w:rsidP="00AD7D0F">
            <w:pPr>
              <w:widowControl w:val="0"/>
              <w:autoSpaceDE w:val="0"/>
              <w:autoSpaceDN w:val="0"/>
              <w:adjustRightInd w:val="0"/>
              <w:ind w:firstLine="709"/>
              <w:jc w:val="both"/>
            </w:pPr>
            <w:r w:rsidRPr="00AD7D0F">
              <w:t>г) в пункте 5:</w:t>
            </w:r>
          </w:p>
          <w:p w:rsidR="00AD7D0F" w:rsidRPr="00AD7D0F" w:rsidRDefault="00AD7D0F" w:rsidP="00AD7D0F">
            <w:pPr>
              <w:widowControl w:val="0"/>
              <w:autoSpaceDE w:val="0"/>
              <w:autoSpaceDN w:val="0"/>
              <w:adjustRightInd w:val="0"/>
              <w:ind w:firstLine="709"/>
              <w:jc w:val="both"/>
            </w:pPr>
            <w:r w:rsidRPr="00AD7D0F">
              <w:t xml:space="preserve">абзац четвертый изложить в следующей редакции: </w:t>
            </w:r>
          </w:p>
          <w:p w:rsidR="00AD7D0F" w:rsidRPr="00AD7D0F" w:rsidRDefault="00AD7D0F" w:rsidP="00AD7D0F">
            <w:pPr>
              <w:widowControl w:val="0"/>
              <w:autoSpaceDE w:val="0"/>
              <w:autoSpaceDN w:val="0"/>
              <w:adjustRightInd w:val="0"/>
              <w:ind w:firstLine="709"/>
              <w:jc w:val="both"/>
            </w:pPr>
            <w:proofErr w:type="gramStart"/>
            <w:r w:rsidRPr="00AD7D0F">
              <w:t xml:space="preserve">«доля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w:t>
            </w:r>
            <w:r w:rsidRPr="00AD7D0F">
              <w:rPr>
                <w:b/>
                <w:highlight w:val="yellow"/>
              </w:rPr>
              <w:t>и иным</w:t>
            </w:r>
            <w:r w:rsidRPr="00AD7D0F">
              <w:t xml:space="preserve"> договорам, в том числе</w:t>
            </w:r>
            <w:r w:rsidRPr="00AD7D0F">
              <w:rPr>
                <w:b/>
              </w:rPr>
              <w:t xml:space="preserve"> </w:t>
            </w:r>
            <w:r w:rsidRPr="00AD7D0F">
              <w:t>путем предоставления удаленного доступа к программам для ЭВМ и базам данных, указанным в настоящем абзаце, включая обновления к ним и</w:t>
            </w:r>
            <w:proofErr w:type="gramEnd"/>
            <w:r w:rsidRPr="00AD7D0F">
              <w:t xml:space="preserve"> </w:t>
            </w:r>
            <w:proofErr w:type="gramStart"/>
            <w:r w:rsidRPr="00AD7D0F">
              <w:t xml:space="preserve">дополнительные функциональные возможности, посредством информационно-телекоммуникационной сети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w:t>
            </w:r>
            <w:r w:rsidRPr="00AD7D0F">
              <w:rPr>
                <w:b/>
                <w:highlight w:val="yellow"/>
              </w:rPr>
              <w:t>а также услуг (работ) по установке, тестированию и сопровождению указанных программ для ЭВМ, баз данных,</w:t>
            </w:r>
            <w:r w:rsidRPr="00AD7D0F">
              <w:rPr>
                <w:highlight w:val="yellow"/>
              </w:rPr>
              <w:t xml:space="preserve"> </w:t>
            </w:r>
            <w:r w:rsidRPr="00AD7D0F">
              <w:rPr>
                <w:b/>
                <w:highlight w:val="yellow"/>
              </w:rPr>
              <w:t>в том числе</w:t>
            </w:r>
            <w:r w:rsidRPr="00AD7D0F">
              <w:rPr>
                <w:highlight w:val="yellow"/>
              </w:rPr>
              <w:t xml:space="preserve"> </w:t>
            </w:r>
            <w:r w:rsidRPr="00AD7D0F">
              <w:rPr>
                <w:b/>
                <w:highlight w:val="yellow"/>
              </w:rPr>
              <w:t>путем предоставления удаленного доступа к ним, включая обновления к ним и дополнительные функциональные</w:t>
            </w:r>
            <w:proofErr w:type="gramEnd"/>
            <w:r w:rsidRPr="00AD7D0F">
              <w:rPr>
                <w:b/>
                <w:highlight w:val="yellow"/>
              </w:rPr>
              <w:t xml:space="preserve"> </w:t>
            </w:r>
            <w:proofErr w:type="gramStart"/>
            <w:r w:rsidRPr="00AD7D0F">
              <w:rPr>
                <w:b/>
                <w:highlight w:val="yellow"/>
              </w:rPr>
              <w:t xml:space="preserve">возможности, посредством информационно-телекоммуникационной </w:t>
            </w:r>
            <w:r w:rsidRPr="00AD7D0F">
              <w:rPr>
                <w:b/>
                <w:highlight w:val="yellow"/>
              </w:rPr>
              <w:lastRenderedPageBreak/>
              <w:t>сети "Интернет",</w:t>
            </w:r>
            <w:r w:rsidRPr="00AD7D0F">
              <w:t xml:space="preserve"> (за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ней, а также в получении возможности размещать предложения о приобретении (реализации</w:t>
            </w:r>
            <w:proofErr w:type="gramEnd"/>
            <w:r w:rsidRPr="00AD7D0F">
              <w:t>)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отчетного (расчетного) периода составляет не менее 90 процентов в сумме всех доходов организации за указанный период.</w:t>
            </w:r>
            <w:proofErr w:type="gramStart"/>
            <w:r w:rsidRPr="00AD7D0F">
              <w:t>;»</w:t>
            </w:r>
            <w:proofErr w:type="gramEnd"/>
            <w:r w:rsidRPr="00AD7D0F">
              <w:t>;</w:t>
            </w:r>
          </w:p>
          <w:p w:rsidR="00AD7D0F" w:rsidRPr="00AD7D0F" w:rsidRDefault="00AD7D0F" w:rsidP="00AD7D0F">
            <w:pPr>
              <w:jc w:val="both"/>
              <w:rPr>
                <w:rFonts w:eastAsia="Calibri"/>
                <w:sz w:val="22"/>
                <w:szCs w:val="22"/>
              </w:rPr>
            </w:pPr>
          </w:p>
        </w:tc>
      </w:tr>
      <w:tr w:rsidR="00AD7D0F" w:rsidRPr="00AD7D0F" w:rsidTr="00B9098C">
        <w:trPr>
          <w:trHeight w:val="503"/>
        </w:trPr>
        <w:tc>
          <w:tcPr>
            <w:tcW w:w="546" w:type="dxa"/>
          </w:tcPr>
          <w:p w:rsidR="00AD7D0F" w:rsidRPr="00AD7D0F" w:rsidRDefault="00AD7D0F" w:rsidP="00AD7D0F">
            <w:pPr>
              <w:numPr>
                <w:ilvl w:val="0"/>
                <w:numId w:val="19"/>
              </w:numPr>
              <w:spacing w:after="200" w:line="276" w:lineRule="auto"/>
              <w:jc w:val="center"/>
              <w:rPr>
                <w:rFonts w:eastAsia="Calibri"/>
                <w:sz w:val="22"/>
                <w:szCs w:val="22"/>
              </w:rPr>
            </w:pPr>
          </w:p>
        </w:tc>
        <w:tc>
          <w:tcPr>
            <w:tcW w:w="1146" w:type="dxa"/>
          </w:tcPr>
          <w:p w:rsidR="00AD7D0F" w:rsidRPr="00AD7D0F" w:rsidRDefault="00AD7D0F" w:rsidP="00AD7D0F">
            <w:pPr>
              <w:jc w:val="both"/>
              <w:rPr>
                <w:rFonts w:eastAsia="Calibri"/>
                <w:sz w:val="22"/>
                <w:szCs w:val="22"/>
              </w:rPr>
            </w:pPr>
            <w:r w:rsidRPr="00AD7D0F">
              <w:rPr>
                <w:rFonts w:eastAsia="Calibri"/>
                <w:sz w:val="22"/>
                <w:szCs w:val="22"/>
              </w:rPr>
              <w:t>Ст.1 пункт 4, подпункт «г», пятый абзац</w:t>
            </w:r>
          </w:p>
        </w:tc>
        <w:tc>
          <w:tcPr>
            <w:tcW w:w="3416" w:type="dxa"/>
          </w:tcPr>
          <w:p w:rsidR="00AD7D0F" w:rsidRPr="00AD7D0F" w:rsidRDefault="00AD7D0F" w:rsidP="00AD7D0F">
            <w:pPr>
              <w:widowControl w:val="0"/>
              <w:autoSpaceDE w:val="0"/>
              <w:autoSpaceDN w:val="0"/>
              <w:adjustRightInd w:val="0"/>
              <w:ind w:firstLine="709"/>
              <w:jc w:val="both"/>
            </w:pPr>
            <w:r w:rsidRPr="00AD7D0F">
              <w:t>г) в пункте 5:</w:t>
            </w:r>
          </w:p>
          <w:p w:rsidR="00AD7D0F" w:rsidRPr="00AD7D0F" w:rsidRDefault="00AD7D0F" w:rsidP="00AD7D0F">
            <w:pPr>
              <w:widowControl w:val="0"/>
              <w:autoSpaceDE w:val="0"/>
              <w:autoSpaceDN w:val="0"/>
              <w:adjustRightInd w:val="0"/>
              <w:ind w:firstLine="709"/>
              <w:jc w:val="both"/>
            </w:pPr>
            <w:r w:rsidRPr="00AD7D0F">
              <w:t>…</w:t>
            </w:r>
          </w:p>
          <w:p w:rsidR="00AD7D0F" w:rsidRPr="00AD7D0F" w:rsidRDefault="00AD7D0F" w:rsidP="00AD7D0F">
            <w:pPr>
              <w:widowControl w:val="0"/>
              <w:autoSpaceDE w:val="0"/>
              <w:autoSpaceDN w:val="0"/>
              <w:adjustRightInd w:val="0"/>
              <w:ind w:firstLine="709"/>
              <w:jc w:val="both"/>
            </w:pPr>
            <w:r w:rsidRPr="00AD7D0F">
              <w:t>абзац восьмой изложить в следующей редакции:</w:t>
            </w:r>
          </w:p>
          <w:p w:rsidR="00AD7D0F" w:rsidRPr="00AD7D0F" w:rsidRDefault="00AD7D0F" w:rsidP="00AD7D0F">
            <w:pPr>
              <w:widowControl w:val="0"/>
              <w:autoSpaceDE w:val="0"/>
              <w:autoSpaceDN w:val="0"/>
              <w:adjustRightInd w:val="0"/>
              <w:ind w:firstLine="709"/>
              <w:jc w:val="both"/>
            </w:pPr>
            <w:proofErr w:type="gramStart"/>
            <w:r w:rsidRPr="00AD7D0F">
              <w:t>«доля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w:t>
            </w:r>
            <w:r w:rsidRPr="00AD7D0F">
              <w:rPr>
                <w:b/>
              </w:rPr>
              <w:t xml:space="preserve"> </w:t>
            </w:r>
            <w:r w:rsidRPr="00AD7D0F">
              <w:rPr>
                <w:b/>
                <w:highlight w:val="yellow"/>
              </w:rPr>
              <w:t xml:space="preserve">лицензионным </w:t>
            </w:r>
            <w:r w:rsidRPr="00AD7D0F">
              <w:t>договорам</w:t>
            </w:r>
            <w:r w:rsidRPr="00AD7D0F">
              <w:rPr>
                <w:b/>
              </w:rPr>
              <w:t>,</w:t>
            </w:r>
            <w:r w:rsidRPr="00AD7D0F">
              <w:t xml:space="preserve">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w:t>
            </w:r>
            <w:proofErr w:type="gramEnd"/>
            <w:r w:rsidRPr="00AD7D0F">
              <w:t xml:space="preserve"> </w:t>
            </w:r>
            <w:proofErr w:type="gramStart"/>
            <w:r w:rsidRPr="00AD7D0F">
              <w:t xml:space="preserve">возможности, посредством информационно-телекоммуникационной сети "Интернет", от оказания услуг </w:t>
            </w:r>
            <w:r w:rsidRPr="00AD7D0F">
              <w:lastRenderedPageBreak/>
              <w:t xml:space="preserve">(выполнения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w:t>
            </w:r>
            <w:r w:rsidRPr="00AD7D0F">
              <w:rPr>
                <w:highlight w:val="yellow"/>
              </w:rPr>
              <w:t>а также услуг (работ) по установке, тестированию и сопровождению указанных программ для ЭВМ, баз данных</w:t>
            </w:r>
            <w:r w:rsidRPr="00AD7D0F">
              <w:t xml:space="preserve"> (за исключением доходов от предоставления прав использования программ для ЭВМ, баз данных (в том числе путем предоставления удаленного</w:t>
            </w:r>
            <w:proofErr w:type="gramEnd"/>
            <w:r w:rsidRPr="00AD7D0F">
              <w:t xml:space="preserve"> </w:t>
            </w:r>
            <w:proofErr w:type="gramStart"/>
            <w:r w:rsidRPr="00AD7D0F">
              <w:t xml:space="preserve">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ней, а также в получении возможности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w:t>
            </w:r>
            <w:r w:rsidRPr="00AD7D0F">
              <w:lastRenderedPageBreak/>
              <w:t>поиск информации о потенциальных покупателях (продавцах) и (или) заключать сделки) по итогам девяти</w:t>
            </w:r>
            <w:proofErr w:type="gramEnd"/>
            <w:r w:rsidRPr="00AD7D0F">
              <w:t xml:space="preserve"> месяцев года, предшествующего году перехода организации на уплату страховых взносов по пониженным тарифам, предусмотренным подпунктом 1.1 пункта 2 настоящей статьи составляет не менее 90 процентов в сумме всех доходов организации за указанный период</w:t>
            </w:r>
            <w:proofErr w:type="gramStart"/>
            <w:r w:rsidRPr="00AD7D0F">
              <w:t>;»</w:t>
            </w:r>
            <w:proofErr w:type="gramEnd"/>
            <w:r w:rsidRPr="00AD7D0F">
              <w:t>;</w:t>
            </w:r>
          </w:p>
          <w:p w:rsidR="00AD7D0F" w:rsidRPr="00AD7D0F" w:rsidRDefault="00AD7D0F" w:rsidP="00AD7D0F">
            <w:pPr>
              <w:widowControl w:val="0"/>
              <w:autoSpaceDE w:val="0"/>
              <w:autoSpaceDN w:val="0"/>
              <w:adjustRightInd w:val="0"/>
              <w:ind w:firstLine="709"/>
              <w:jc w:val="both"/>
              <w:rPr>
                <w:sz w:val="22"/>
                <w:szCs w:val="22"/>
              </w:rPr>
            </w:pPr>
          </w:p>
        </w:tc>
        <w:tc>
          <w:tcPr>
            <w:tcW w:w="1971" w:type="dxa"/>
          </w:tcPr>
          <w:p w:rsidR="00AD7D0F" w:rsidRPr="00AD7D0F" w:rsidRDefault="00AD7D0F" w:rsidP="00AD7D0F">
            <w:pPr>
              <w:rPr>
                <w:rFonts w:eastAsia="Calibri"/>
                <w:sz w:val="22"/>
                <w:szCs w:val="22"/>
              </w:rPr>
            </w:pPr>
            <w:r w:rsidRPr="00AD7D0F">
              <w:rPr>
                <w:rFonts w:eastAsia="Calibri"/>
                <w:sz w:val="22"/>
                <w:szCs w:val="22"/>
              </w:rPr>
              <w:lastRenderedPageBreak/>
              <w:t>Предлагаем дополнить абзац пятый подпункта «г» пункта 4 ст.1 после слов «лицензионным» словами « и иным», так как предоставление прав использования программ для ЭВМ и БД происходит не только по лицензионным договорам.</w:t>
            </w: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r w:rsidRPr="00AD7D0F">
              <w:rPr>
                <w:rFonts w:eastAsia="Calibri"/>
                <w:sz w:val="22"/>
                <w:szCs w:val="22"/>
              </w:rPr>
              <w:t>2.Предлагаем внести техническое уточнение о способе предоставления услуг через сеть «Интернет», так как сегодня такой способ получает все большее распространение.</w:t>
            </w:r>
          </w:p>
          <w:p w:rsidR="00AD7D0F" w:rsidRPr="00AD7D0F" w:rsidRDefault="00AD7D0F" w:rsidP="00AD7D0F">
            <w:pPr>
              <w:rPr>
                <w:rFonts w:eastAsia="Calibri"/>
                <w:sz w:val="22"/>
                <w:szCs w:val="22"/>
              </w:rPr>
            </w:pPr>
          </w:p>
        </w:tc>
        <w:tc>
          <w:tcPr>
            <w:tcW w:w="2766" w:type="dxa"/>
          </w:tcPr>
          <w:p w:rsidR="00AD7D0F" w:rsidRPr="00AD7D0F" w:rsidRDefault="00AD7D0F" w:rsidP="00AD7D0F">
            <w:pPr>
              <w:rPr>
                <w:rFonts w:eastAsia="Calibri"/>
                <w:sz w:val="22"/>
                <w:szCs w:val="22"/>
              </w:rPr>
            </w:pPr>
            <w:r w:rsidRPr="00AD7D0F">
              <w:rPr>
                <w:rFonts w:eastAsia="Calibri"/>
                <w:sz w:val="22"/>
                <w:szCs w:val="22"/>
              </w:rPr>
              <w:t xml:space="preserve">Дополнить абзац пятый подпункта «г» пункта 4 ст.1 после слов «лицензионным» словами </w:t>
            </w:r>
            <w:r w:rsidRPr="00AD7D0F">
              <w:rPr>
                <w:rFonts w:eastAsia="Calibri"/>
                <w:b/>
                <w:sz w:val="22"/>
                <w:szCs w:val="22"/>
              </w:rPr>
              <w:t>« и иным</w:t>
            </w:r>
            <w:r w:rsidRPr="00AD7D0F">
              <w:rPr>
                <w:rFonts w:eastAsia="Calibri"/>
                <w:sz w:val="22"/>
                <w:szCs w:val="22"/>
              </w:rPr>
              <w:t>», так как предоставление прав использования программ для ЭВМ и БД происходит не только по лицензионным договорам.</w:t>
            </w:r>
          </w:p>
          <w:p w:rsidR="00AD7D0F" w:rsidRPr="00AD7D0F" w:rsidRDefault="00AD7D0F" w:rsidP="00AD7D0F">
            <w:pPr>
              <w:rPr>
                <w:rFonts w:eastAsia="Calibri"/>
                <w:sz w:val="22"/>
                <w:szCs w:val="22"/>
              </w:rPr>
            </w:pPr>
          </w:p>
          <w:p w:rsidR="00AD7D0F" w:rsidRPr="00AD7D0F" w:rsidRDefault="00AD7D0F" w:rsidP="00AD7D0F">
            <w:pPr>
              <w:rPr>
                <w:rFonts w:eastAsia="Calibri"/>
                <w:sz w:val="22"/>
                <w:szCs w:val="22"/>
              </w:rPr>
            </w:pPr>
            <w:r w:rsidRPr="00AD7D0F">
              <w:rPr>
                <w:rFonts w:eastAsia="Calibri"/>
                <w:sz w:val="22"/>
                <w:szCs w:val="22"/>
              </w:rPr>
              <w:t>Дополнить абзац пятый  подпункта «г» пункта 4 ст.1 после слов «</w:t>
            </w:r>
            <w:r w:rsidRPr="00AD7D0F">
              <w:rPr>
                <w:rFonts w:eastAsia="Calibri"/>
                <w:b/>
                <w:sz w:val="22"/>
                <w:szCs w:val="22"/>
              </w:rPr>
              <w:t xml:space="preserve">а также услуг (работ) по установке, тестированию и сопровождению указанных программ для ЭВМ, баз данных» </w:t>
            </w:r>
            <w:r w:rsidRPr="00AD7D0F">
              <w:rPr>
                <w:rFonts w:eastAsia="Calibri"/>
                <w:sz w:val="22"/>
                <w:szCs w:val="22"/>
              </w:rPr>
              <w:t>словами</w:t>
            </w:r>
            <w:r w:rsidRPr="00AD7D0F">
              <w:rPr>
                <w:rFonts w:eastAsia="Calibri"/>
                <w:b/>
                <w:sz w:val="22"/>
                <w:szCs w:val="22"/>
              </w:rPr>
              <w:t xml:space="preserve"> «, в том числе путем предоставления удаленного </w:t>
            </w:r>
            <w:proofErr w:type="gramStart"/>
            <w:r w:rsidRPr="00AD7D0F">
              <w:rPr>
                <w:rFonts w:eastAsia="Calibri"/>
                <w:b/>
                <w:sz w:val="22"/>
                <w:szCs w:val="22"/>
              </w:rPr>
              <w:t>доступа</w:t>
            </w:r>
            <w:proofErr w:type="gramEnd"/>
            <w:r w:rsidRPr="00AD7D0F">
              <w:rPr>
                <w:rFonts w:eastAsia="Calibri"/>
                <w:b/>
                <w:sz w:val="22"/>
                <w:szCs w:val="22"/>
              </w:rPr>
              <w:t xml:space="preserve"> к ним включая обновления к ним и дополнительные функциональные возможности, посредством информационно-телекоммуникационной сети "Интернет",»</w:t>
            </w:r>
          </w:p>
          <w:p w:rsidR="00AD7D0F" w:rsidRPr="00AD7D0F" w:rsidRDefault="00AD7D0F" w:rsidP="00AD7D0F">
            <w:pPr>
              <w:rPr>
                <w:rFonts w:eastAsia="Calibri"/>
                <w:sz w:val="22"/>
                <w:szCs w:val="22"/>
              </w:rPr>
            </w:pPr>
          </w:p>
        </w:tc>
        <w:tc>
          <w:tcPr>
            <w:tcW w:w="4748" w:type="dxa"/>
          </w:tcPr>
          <w:p w:rsidR="00AD7D0F" w:rsidRPr="00AD7D0F" w:rsidRDefault="00AD7D0F" w:rsidP="00AD7D0F">
            <w:pPr>
              <w:widowControl w:val="0"/>
              <w:autoSpaceDE w:val="0"/>
              <w:autoSpaceDN w:val="0"/>
              <w:adjustRightInd w:val="0"/>
              <w:ind w:firstLine="709"/>
              <w:jc w:val="both"/>
            </w:pPr>
            <w:r w:rsidRPr="00AD7D0F">
              <w:t>г) в пункте 5:</w:t>
            </w:r>
          </w:p>
          <w:p w:rsidR="00AD7D0F" w:rsidRPr="00AD7D0F" w:rsidRDefault="00AD7D0F" w:rsidP="00AD7D0F">
            <w:pPr>
              <w:widowControl w:val="0"/>
              <w:autoSpaceDE w:val="0"/>
              <w:autoSpaceDN w:val="0"/>
              <w:adjustRightInd w:val="0"/>
              <w:ind w:firstLine="709"/>
              <w:jc w:val="both"/>
            </w:pPr>
            <w:r w:rsidRPr="00AD7D0F">
              <w:t>…</w:t>
            </w:r>
          </w:p>
          <w:p w:rsidR="00AD7D0F" w:rsidRPr="00AD7D0F" w:rsidRDefault="00AD7D0F" w:rsidP="00AD7D0F">
            <w:pPr>
              <w:widowControl w:val="0"/>
              <w:autoSpaceDE w:val="0"/>
              <w:autoSpaceDN w:val="0"/>
              <w:adjustRightInd w:val="0"/>
              <w:ind w:firstLine="709"/>
              <w:jc w:val="both"/>
            </w:pPr>
            <w:r w:rsidRPr="00AD7D0F">
              <w:t>абзац восьмой изложить в следующей редакции:</w:t>
            </w:r>
          </w:p>
          <w:p w:rsidR="00AD7D0F" w:rsidRPr="00AD7D0F" w:rsidRDefault="00AD7D0F" w:rsidP="00AD7D0F">
            <w:pPr>
              <w:widowControl w:val="0"/>
              <w:autoSpaceDE w:val="0"/>
              <w:autoSpaceDN w:val="0"/>
              <w:adjustRightInd w:val="0"/>
              <w:ind w:firstLine="709"/>
              <w:jc w:val="both"/>
            </w:pPr>
            <w:proofErr w:type="gramStart"/>
            <w:r w:rsidRPr="00AD7D0F">
              <w:t xml:space="preserve">«доля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w:t>
            </w:r>
            <w:r w:rsidRPr="00AD7D0F">
              <w:rPr>
                <w:b/>
                <w:highlight w:val="yellow"/>
              </w:rPr>
              <w:t>и иным</w:t>
            </w:r>
            <w:r w:rsidRPr="00AD7D0F">
              <w:rPr>
                <w:highlight w:val="yellow"/>
              </w:rPr>
              <w:t xml:space="preserve"> </w:t>
            </w:r>
            <w:r w:rsidRPr="00AD7D0F">
              <w:t>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w:t>
            </w:r>
            <w:proofErr w:type="gramEnd"/>
            <w:r w:rsidRPr="00AD7D0F">
              <w:t xml:space="preserve"> </w:t>
            </w:r>
            <w:proofErr w:type="gramStart"/>
            <w:r w:rsidRPr="00AD7D0F">
              <w:t xml:space="preserve">дополнительные функциональные возможности, посредством информационно-телекоммуникационной сети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w:t>
            </w:r>
            <w:r w:rsidRPr="00AD7D0F">
              <w:rPr>
                <w:highlight w:val="yellow"/>
              </w:rPr>
              <w:t>а также услуг (работ) по установке, тестированию и сопровождению указанных программ для ЭВМ, баз данных</w:t>
            </w:r>
            <w:r w:rsidRPr="00AD7D0F">
              <w:rPr>
                <w:b/>
                <w:highlight w:val="yellow"/>
              </w:rPr>
              <w:t xml:space="preserve">, в том числе путем предоставления удаленного доступа к </w:t>
            </w:r>
            <w:r w:rsidRPr="00AD7D0F">
              <w:rPr>
                <w:b/>
                <w:highlight w:val="yellow"/>
              </w:rPr>
              <w:lastRenderedPageBreak/>
              <w:t>ним, включая обновления к ним и дополнительные функциональные</w:t>
            </w:r>
            <w:proofErr w:type="gramEnd"/>
            <w:r w:rsidRPr="00AD7D0F">
              <w:rPr>
                <w:b/>
                <w:highlight w:val="yellow"/>
              </w:rPr>
              <w:t xml:space="preserve"> </w:t>
            </w:r>
            <w:proofErr w:type="gramStart"/>
            <w:r w:rsidRPr="00AD7D0F">
              <w:rPr>
                <w:b/>
                <w:highlight w:val="yellow"/>
              </w:rPr>
              <w:t>возможности, посредством информационно-телекоммуникационной сети "Интернет",</w:t>
            </w:r>
            <w:r w:rsidRPr="00AD7D0F">
              <w:t xml:space="preserve">  (за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ней, а также в получении возможности размещать предложения о приобретении (реализации</w:t>
            </w:r>
            <w:proofErr w:type="gramEnd"/>
            <w:r w:rsidRPr="00AD7D0F">
              <w:t xml:space="preserve">) </w:t>
            </w:r>
            <w:proofErr w:type="gramStart"/>
            <w:r w:rsidRPr="00AD7D0F">
              <w:t>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 по итогам девяти месяцев года, предшествующего году перехода организации на уплату страховых взносов по пониженным тарифам, предусмотренным подпунктом 1.1 пункта 2 настоящей статьи составляет не менее 90 процентов в сумме всех доходов организации за указанный период;»;</w:t>
            </w:r>
            <w:proofErr w:type="gramEnd"/>
          </w:p>
          <w:p w:rsidR="00AD7D0F" w:rsidRPr="00AD7D0F" w:rsidRDefault="00AD7D0F" w:rsidP="00AD7D0F">
            <w:pPr>
              <w:widowControl w:val="0"/>
              <w:autoSpaceDE w:val="0"/>
              <w:autoSpaceDN w:val="0"/>
              <w:adjustRightInd w:val="0"/>
              <w:ind w:firstLine="709"/>
              <w:jc w:val="both"/>
              <w:rPr>
                <w:sz w:val="22"/>
                <w:szCs w:val="22"/>
              </w:rPr>
            </w:pPr>
          </w:p>
        </w:tc>
      </w:tr>
    </w:tbl>
    <w:p w:rsidR="00CA55F8" w:rsidRPr="00AD7D0F" w:rsidRDefault="00CA55F8" w:rsidP="00AD7D0F">
      <w:pPr>
        <w:spacing w:line="312" w:lineRule="auto"/>
        <w:jc w:val="right"/>
        <w:rPr>
          <w:rFonts w:ascii="Arial" w:hAnsi="Arial" w:cs="Arial"/>
        </w:rPr>
      </w:pPr>
    </w:p>
    <w:sectPr w:rsidR="00CA55F8" w:rsidRPr="00AD7D0F" w:rsidSect="00B9098C">
      <w:footerReference w:type="default" r:id="rId8"/>
      <w:headerReference w:type="first" r:id="rId9"/>
      <w:footerReference w:type="first" r:id="rId10"/>
      <w:pgSz w:w="15840" w:h="12240" w:orient="landscape" w:code="1"/>
      <w:pgMar w:top="851" w:right="680" w:bottom="851" w:left="6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15" w:rsidRDefault="00213F15">
      <w:r>
        <w:separator/>
      </w:r>
    </w:p>
  </w:endnote>
  <w:endnote w:type="continuationSeparator" w:id="0">
    <w:p w:rsidR="00213F15" w:rsidRDefault="0021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45717"/>
      <w:docPartObj>
        <w:docPartGallery w:val="Page Numbers (Bottom of Page)"/>
        <w:docPartUnique/>
      </w:docPartObj>
    </w:sdtPr>
    <w:sdtEndPr/>
    <w:sdtContent>
      <w:p w:rsidR="00AD7D0F" w:rsidRDefault="00AD7D0F">
        <w:pPr>
          <w:pStyle w:val="a8"/>
        </w:pPr>
        <w:r>
          <w:fldChar w:fldCharType="begin"/>
        </w:r>
        <w:r>
          <w:instrText>PAGE   \* MERGEFORMAT</w:instrText>
        </w:r>
        <w:r>
          <w:fldChar w:fldCharType="separate"/>
        </w:r>
        <w:r w:rsidR="00100EB0">
          <w:rPr>
            <w:noProof/>
          </w:rPr>
          <w:t>7</w:t>
        </w:r>
        <w:r>
          <w:fldChar w:fldCharType="end"/>
        </w:r>
      </w:p>
    </w:sdtContent>
  </w:sdt>
  <w:p w:rsidR="00AD7D0F" w:rsidRPr="00C33F9F" w:rsidRDefault="00AD7D0F" w:rsidP="00AD7D0F">
    <w:pPr>
      <w:pBdr>
        <w:top w:val="single" w:sz="4" w:space="1" w:color="auto"/>
      </w:pBdr>
      <w:ind w:firstLine="360"/>
      <w:jc w:val="right"/>
      <w:rPr>
        <w:rFonts w:ascii="Arial" w:hAnsi="Arial" w:cs="Arial"/>
        <w:i/>
        <w:color w:val="0D0D0D"/>
        <w:sz w:val="20"/>
        <w:szCs w:val="20"/>
      </w:rPr>
    </w:pPr>
    <w:r w:rsidRPr="00A85CD9">
      <w:rPr>
        <w:rFonts w:ascii="Arial" w:hAnsi="Arial" w:cs="Arial"/>
        <w:i/>
        <w:color w:val="0D0D0D"/>
        <w:sz w:val="20"/>
        <w:szCs w:val="20"/>
      </w:rPr>
      <w:t xml:space="preserve">Ассоциация </w:t>
    </w:r>
    <w:r>
      <w:rPr>
        <w:rFonts w:ascii="Arial" w:hAnsi="Arial" w:cs="Arial"/>
        <w:i/>
        <w:color w:val="0D0D0D"/>
        <w:sz w:val="20"/>
        <w:szCs w:val="20"/>
      </w:rPr>
      <w:t>п</w:t>
    </w:r>
    <w:r w:rsidRPr="00A85CD9">
      <w:rPr>
        <w:rFonts w:ascii="Arial" w:hAnsi="Arial" w:cs="Arial"/>
        <w:i/>
        <w:color w:val="0D0D0D"/>
        <w:sz w:val="20"/>
        <w:szCs w:val="20"/>
      </w:rPr>
      <w:t xml:space="preserve">редприятий </w:t>
    </w:r>
    <w:r>
      <w:rPr>
        <w:rFonts w:ascii="Arial" w:hAnsi="Arial" w:cs="Arial"/>
        <w:i/>
        <w:color w:val="0D0D0D"/>
        <w:sz w:val="20"/>
        <w:szCs w:val="20"/>
      </w:rPr>
      <w:t>к</w:t>
    </w:r>
    <w:r w:rsidRPr="00A85CD9">
      <w:rPr>
        <w:rFonts w:ascii="Arial" w:hAnsi="Arial" w:cs="Arial"/>
        <w:i/>
        <w:color w:val="0D0D0D"/>
        <w:sz w:val="20"/>
        <w:szCs w:val="20"/>
      </w:rPr>
      <w:t xml:space="preserve">омпьютерных и </w:t>
    </w:r>
    <w:r>
      <w:rPr>
        <w:rFonts w:ascii="Arial" w:hAnsi="Arial" w:cs="Arial"/>
        <w:i/>
        <w:color w:val="0D0D0D"/>
        <w:sz w:val="20"/>
        <w:szCs w:val="20"/>
      </w:rPr>
      <w:t>и</w:t>
    </w:r>
    <w:r w:rsidRPr="00A85CD9">
      <w:rPr>
        <w:rFonts w:ascii="Arial" w:hAnsi="Arial" w:cs="Arial"/>
        <w:i/>
        <w:color w:val="0D0D0D"/>
        <w:sz w:val="20"/>
        <w:szCs w:val="20"/>
      </w:rPr>
      <w:t xml:space="preserve">нформационных </w:t>
    </w:r>
    <w:r>
      <w:rPr>
        <w:rFonts w:ascii="Arial" w:hAnsi="Arial" w:cs="Arial"/>
        <w:i/>
        <w:color w:val="0D0D0D"/>
        <w:sz w:val="20"/>
        <w:szCs w:val="20"/>
      </w:rPr>
      <w:t>т</w:t>
    </w:r>
    <w:r w:rsidRPr="00A85CD9">
      <w:rPr>
        <w:rFonts w:ascii="Arial" w:hAnsi="Arial" w:cs="Arial"/>
        <w:i/>
        <w:color w:val="0D0D0D"/>
        <w:sz w:val="20"/>
        <w:szCs w:val="20"/>
      </w:rPr>
      <w:t>ехнологий</w:t>
    </w:r>
    <w:r>
      <w:rPr>
        <w:rFonts w:ascii="Arial" w:hAnsi="Arial" w:cs="Arial"/>
        <w:i/>
        <w:color w:val="0D0D0D"/>
        <w:sz w:val="20"/>
        <w:szCs w:val="20"/>
      </w:rPr>
      <w:t xml:space="preserve"> </w:t>
    </w:r>
    <w:r w:rsidRPr="00C33F9F">
      <w:rPr>
        <w:rFonts w:ascii="Arial" w:hAnsi="Arial" w:cs="Arial"/>
        <w:i/>
        <w:color w:val="0D0D0D"/>
        <w:sz w:val="20"/>
        <w:szCs w:val="20"/>
      </w:rPr>
      <w:t xml:space="preserve"> +7495 739-8928</w:t>
    </w:r>
    <w:proofErr w:type="gramStart"/>
    <w:r w:rsidRPr="00C33F9F">
      <w:rPr>
        <w:rFonts w:ascii="Arial" w:hAnsi="Arial" w:cs="Arial"/>
        <w:i/>
        <w:color w:val="0D0D0D"/>
        <w:sz w:val="20"/>
        <w:szCs w:val="20"/>
      </w:rPr>
      <w:t xml:space="preserve"> :</w:t>
    </w:r>
    <w:proofErr w:type="gramEnd"/>
    <w:r w:rsidRPr="00C33F9F">
      <w:rPr>
        <w:rFonts w:ascii="Arial" w:hAnsi="Arial" w:cs="Arial"/>
        <w:i/>
        <w:color w:val="0D0D0D"/>
        <w:sz w:val="20"/>
        <w:szCs w:val="20"/>
      </w:rPr>
      <w:t xml:space="preserve"> info@apkit.ru; www.apkit.ru; 101000 Москва, а/я 626</w:t>
    </w:r>
  </w:p>
  <w:p w:rsidR="00AD7D0F" w:rsidRDefault="00AD7D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0F" w:rsidRPr="00A85CD9" w:rsidRDefault="00AD7D0F" w:rsidP="00AD7D0F">
    <w:pPr>
      <w:pBdr>
        <w:top w:val="single" w:sz="4" w:space="1" w:color="auto"/>
      </w:pBdr>
      <w:ind w:firstLine="360"/>
      <w:jc w:val="right"/>
      <w:rPr>
        <w:rFonts w:ascii="Arial" w:hAnsi="Arial" w:cs="Arial"/>
        <w:i/>
        <w:color w:val="0D0D0D"/>
        <w:sz w:val="20"/>
        <w:szCs w:val="20"/>
      </w:rPr>
    </w:pPr>
    <w:r w:rsidRPr="00A85CD9">
      <w:rPr>
        <w:rFonts w:ascii="Arial" w:hAnsi="Arial" w:cs="Arial"/>
        <w:i/>
        <w:color w:val="0D0D0D"/>
        <w:sz w:val="20"/>
        <w:szCs w:val="20"/>
      </w:rPr>
      <w:t xml:space="preserve">Ассоциация </w:t>
    </w:r>
    <w:r>
      <w:rPr>
        <w:rFonts w:ascii="Arial" w:hAnsi="Arial" w:cs="Arial"/>
        <w:i/>
        <w:color w:val="0D0D0D"/>
        <w:sz w:val="20"/>
        <w:szCs w:val="20"/>
      </w:rPr>
      <w:t>п</w:t>
    </w:r>
    <w:r w:rsidRPr="00A85CD9">
      <w:rPr>
        <w:rFonts w:ascii="Arial" w:hAnsi="Arial" w:cs="Arial"/>
        <w:i/>
        <w:color w:val="0D0D0D"/>
        <w:sz w:val="20"/>
        <w:szCs w:val="20"/>
      </w:rPr>
      <w:t xml:space="preserve">редприятий </w:t>
    </w:r>
    <w:r>
      <w:rPr>
        <w:rFonts w:ascii="Arial" w:hAnsi="Arial" w:cs="Arial"/>
        <w:i/>
        <w:color w:val="0D0D0D"/>
        <w:sz w:val="20"/>
        <w:szCs w:val="20"/>
      </w:rPr>
      <w:t>к</w:t>
    </w:r>
    <w:r w:rsidRPr="00A85CD9">
      <w:rPr>
        <w:rFonts w:ascii="Arial" w:hAnsi="Arial" w:cs="Arial"/>
        <w:i/>
        <w:color w:val="0D0D0D"/>
        <w:sz w:val="20"/>
        <w:szCs w:val="20"/>
      </w:rPr>
      <w:t xml:space="preserve">омпьютерных и </w:t>
    </w:r>
    <w:r>
      <w:rPr>
        <w:rFonts w:ascii="Arial" w:hAnsi="Arial" w:cs="Arial"/>
        <w:i/>
        <w:color w:val="0D0D0D"/>
        <w:sz w:val="20"/>
        <w:szCs w:val="20"/>
      </w:rPr>
      <w:t>и</w:t>
    </w:r>
    <w:r w:rsidRPr="00A85CD9">
      <w:rPr>
        <w:rFonts w:ascii="Arial" w:hAnsi="Arial" w:cs="Arial"/>
        <w:i/>
        <w:color w:val="0D0D0D"/>
        <w:sz w:val="20"/>
        <w:szCs w:val="20"/>
      </w:rPr>
      <w:t xml:space="preserve">нформационных </w:t>
    </w:r>
    <w:r>
      <w:rPr>
        <w:rFonts w:ascii="Arial" w:hAnsi="Arial" w:cs="Arial"/>
        <w:i/>
        <w:color w:val="0D0D0D"/>
        <w:sz w:val="20"/>
        <w:szCs w:val="20"/>
      </w:rPr>
      <w:t>т</w:t>
    </w:r>
    <w:r w:rsidRPr="00A85CD9">
      <w:rPr>
        <w:rFonts w:ascii="Arial" w:hAnsi="Arial" w:cs="Arial"/>
        <w:i/>
        <w:color w:val="0D0D0D"/>
        <w:sz w:val="20"/>
        <w:szCs w:val="20"/>
      </w:rPr>
      <w:t>ехнологий</w:t>
    </w:r>
  </w:p>
  <w:p w:rsidR="00AD7D0F" w:rsidRPr="00C33F9F" w:rsidRDefault="00AD7D0F" w:rsidP="00AD7D0F">
    <w:pPr>
      <w:ind w:firstLine="720"/>
      <w:jc w:val="right"/>
      <w:rPr>
        <w:rFonts w:ascii="Arial" w:hAnsi="Arial" w:cs="Arial"/>
        <w:i/>
        <w:color w:val="0D0D0D"/>
        <w:sz w:val="20"/>
        <w:szCs w:val="20"/>
      </w:rPr>
    </w:pPr>
    <w:r w:rsidRPr="00C33F9F">
      <w:rPr>
        <w:rFonts w:ascii="Arial" w:hAnsi="Arial" w:cs="Arial"/>
        <w:i/>
        <w:color w:val="0D0D0D"/>
        <w:sz w:val="20"/>
        <w:szCs w:val="20"/>
      </w:rPr>
      <w:t>Тел. +7495 739-8928; e-</w:t>
    </w:r>
    <w:proofErr w:type="spellStart"/>
    <w:r w:rsidRPr="00C33F9F">
      <w:rPr>
        <w:rFonts w:ascii="Arial" w:hAnsi="Arial" w:cs="Arial"/>
        <w:i/>
        <w:color w:val="0D0D0D"/>
        <w:sz w:val="20"/>
        <w:szCs w:val="20"/>
      </w:rPr>
      <w:t>mail</w:t>
    </w:r>
    <w:proofErr w:type="spellEnd"/>
    <w:r w:rsidRPr="00C33F9F">
      <w:rPr>
        <w:rFonts w:ascii="Arial" w:hAnsi="Arial" w:cs="Arial"/>
        <w:i/>
        <w:color w:val="0D0D0D"/>
        <w:sz w:val="20"/>
        <w:szCs w:val="20"/>
      </w:rPr>
      <w:t>: info@apkit.ru; www.apkit.ru; 101000 Москва, а/я 626</w:t>
    </w:r>
  </w:p>
  <w:p w:rsidR="00AD7D0F" w:rsidRDefault="00AD7D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15" w:rsidRDefault="00213F15">
      <w:r>
        <w:separator/>
      </w:r>
    </w:p>
  </w:footnote>
  <w:footnote w:type="continuationSeparator" w:id="0">
    <w:p w:rsidR="00213F15" w:rsidRDefault="0021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59" w:type="dxa"/>
      <w:tblInd w:w="108" w:type="dxa"/>
      <w:tblBorders>
        <w:top w:val="single" w:sz="4" w:space="0" w:color="auto"/>
        <w:bottom w:val="single" w:sz="4" w:space="0" w:color="auto"/>
      </w:tblBorders>
      <w:tblLayout w:type="fixed"/>
      <w:tblLook w:val="0000" w:firstRow="0" w:lastRow="0" w:firstColumn="0" w:lastColumn="0" w:noHBand="0" w:noVBand="0"/>
    </w:tblPr>
    <w:tblGrid>
      <w:gridCol w:w="2552"/>
      <w:gridCol w:w="11907"/>
    </w:tblGrid>
    <w:tr w:rsidR="00AD7D0F" w:rsidTr="00B9098C">
      <w:tc>
        <w:tcPr>
          <w:tcW w:w="2552" w:type="dxa"/>
        </w:tcPr>
        <w:p w:rsidR="00AD7D0F" w:rsidRDefault="00AD7D0F" w:rsidP="004B3EB5">
          <w:pPr>
            <w:pStyle w:val="a7"/>
            <w:jc w:val="center"/>
            <w:rPr>
              <w:sz w:val="16"/>
            </w:rPr>
          </w:pPr>
          <w:r>
            <w:rPr>
              <w:noProof/>
            </w:rPr>
            <w:drawing>
              <wp:inline distT="0" distB="0" distL="0" distR="0" wp14:anchorId="7CCC11F6" wp14:editId="3BDA06AC">
                <wp:extent cx="15240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tc>
      <w:tc>
        <w:tcPr>
          <w:tcW w:w="11907" w:type="dxa"/>
          <w:vAlign w:val="center"/>
        </w:tcPr>
        <w:p w:rsidR="00AD7D0F" w:rsidRPr="00A85CD9" w:rsidRDefault="00AD7D0F" w:rsidP="004B3EB5">
          <w:pPr>
            <w:pStyle w:val="a7"/>
            <w:jc w:val="center"/>
            <w:rPr>
              <w:rFonts w:ascii="Arial" w:hAnsi="Arial" w:cs="Arial"/>
              <w:color w:val="262626"/>
              <w:sz w:val="26"/>
            </w:rPr>
          </w:pPr>
          <w:r w:rsidRPr="00A85CD9">
            <w:rPr>
              <w:rFonts w:ascii="Arial" w:hAnsi="Arial" w:cs="Arial"/>
              <w:color w:val="262626"/>
              <w:sz w:val="26"/>
            </w:rPr>
            <w:t xml:space="preserve">Ассоциация </w:t>
          </w:r>
          <w:r>
            <w:rPr>
              <w:rFonts w:ascii="Arial" w:hAnsi="Arial" w:cs="Arial"/>
              <w:color w:val="262626"/>
              <w:sz w:val="26"/>
            </w:rPr>
            <w:t>п</w:t>
          </w:r>
          <w:r w:rsidRPr="00A85CD9">
            <w:rPr>
              <w:rFonts w:ascii="Arial" w:hAnsi="Arial" w:cs="Arial"/>
              <w:color w:val="262626"/>
              <w:sz w:val="26"/>
            </w:rPr>
            <w:t xml:space="preserve">редприятий </w:t>
          </w:r>
          <w:r>
            <w:rPr>
              <w:rFonts w:ascii="Arial" w:hAnsi="Arial" w:cs="Arial"/>
              <w:color w:val="262626"/>
              <w:sz w:val="26"/>
            </w:rPr>
            <w:t>к</w:t>
          </w:r>
          <w:r w:rsidRPr="00A85CD9">
            <w:rPr>
              <w:rFonts w:ascii="Arial" w:hAnsi="Arial" w:cs="Arial"/>
              <w:color w:val="262626"/>
              <w:sz w:val="26"/>
            </w:rPr>
            <w:t>омпьютерных и</w:t>
          </w:r>
        </w:p>
        <w:p w:rsidR="00AD7D0F" w:rsidRDefault="00AD7D0F" w:rsidP="004B3EB5">
          <w:pPr>
            <w:pStyle w:val="a7"/>
            <w:jc w:val="center"/>
            <w:rPr>
              <w:rFonts w:ascii="Arial" w:hAnsi="Arial" w:cs="Arial"/>
              <w:sz w:val="26"/>
            </w:rPr>
          </w:pPr>
          <w:r>
            <w:rPr>
              <w:rFonts w:ascii="Arial" w:hAnsi="Arial" w:cs="Arial"/>
              <w:color w:val="262626"/>
              <w:sz w:val="26"/>
            </w:rPr>
            <w:t>и</w:t>
          </w:r>
          <w:r w:rsidRPr="00A85CD9">
            <w:rPr>
              <w:rFonts w:ascii="Arial" w:hAnsi="Arial" w:cs="Arial"/>
              <w:color w:val="262626"/>
              <w:sz w:val="26"/>
            </w:rPr>
            <w:t xml:space="preserve">нформационных </w:t>
          </w:r>
          <w:r>
            <w:rPr>
              <w:rFonts w:ascii="Arial" w:hAnsi="Arial" w:cs="Arial"/>
              <w:color w:val="262626"/>
              <w:sz w:val="26"/>
            </w:rPr>
            <w:t>т</w:t>
          </w:r>
          <w:r w:rsidRPr="00A85CD9">
            <w:rPr>
              <w:rFonts w:ascii="Arial" w:hAnsi="Arial" w:cs="Arial"/>
              <w:color w:val="262626"/>
              <w:sz w:val="26"/>
            </w:rPr>
            <w:t>ехнологий</w:t>
          </w:r>
        </w:p>
      </w:tc>
    </w:tr>
  </w:tbl>
  <w:p w:rsidR="00F62A6F" w:rsidRPr="00F62A6F" w:rsidRDefault="00F62A6F" w:rsidP="00F62A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0.5pt;height:33.75pt" o:bullet="t">
        <v:imagedata r:id="rId1" o:title="clip_image001"/>
      </v:shape>
    </w:pict>
  </w:numPicBullet>
  <w:abstractNum w:abstractNumId="0">
    <w:nsid w:val="005A2DCE"/>
    <w:multiLevelType w:val="multilevel"/>
    <w:tmpl w:val="39E45E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31E517F"/>
    <w:multiLevelType w:val="multilevel"/>
    <w:tmpl w:val="72EEAB6E"/>
    <w:lvl w:ilvl="0">
      <w:start w:val="1"/>
      <w:numFmt w:val="bullet"/>
      <w:pStyle w:val="Numbe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43A11"/>
    <w:multiLevelType w:val="hybridMultilevel"/>
    <w:tmpl w:val="F5CC3BD6"/>
    <w:lvl w:ilvl="0" w:tplc="04190001">
      <w:start w:val="1"/>
      <w:numFmt w:val="bullet"/>
      <w:lvlText w:val=""/>
      <w:lvlJc w:val="left"/>
      <w:pPr>
        <w:tabs>
          <w:tab w:val="num" w:pos="1068"/>
        </w:tabs>
        <w:ind w:left="1068" w:hanging="360"/>
      </w:pPr>
      <w:rPr>
        <w:rFonts w:ascii="Symbol" w:hAnsi="Symbol" w:hint="default"/>
      </w:rPr>
    </w:lvl>
    <w:lvl w:ilvl="1" w:tplc="C60E9D34">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D562711"/>
    <w:multiLevelType w:val="multilevel"/>
    <w:tmpl w:val="EF925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5">
    <w:nsid w:val="24C018E0"/>
    <w:multiLevelType w:val="hybridMultilevel"/>
    <w:tmpl w:val="E9DC5D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71D1EF7"/>
    <w:multiLevelType w:val="hybridMultilevel"/>
    <w:tmpl w:val="ECC286A4"/>
    <w:lvl w:ilvl="0" w:tplc="4920B4A0">
      <w:start w:val="1"/>
      <w:numFmt w:val="decimal"/>
      <w:lvlText w:val="3.%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E1D2738"/>
    <w:multiLevelType w:val="hybridMultilevel"/>
    <w:tmpl w:val="6D1683BA"/>
    <w:lvl w:ilvl="0" w:tplc="F2C07812">
      <w:start w:val="1"/>
      <w:numFmt w:val="bullet"/>
      <w:lvlText w:val=""/>
      <w:lvlPicBulletId w:val="0"/>
      <w:lvlJc w:val="left"/>
      <w:pPr>
        <w:tabs>
          <w:tab w:val="num" w:pos="720"/>
        </w:tabs>
        <w:ind w:left="720" w:hanging="360"/>
      </w:pPr>
      <w:rPr>
        <w:rFonts w:ascii="Symbol" w:hAnsi="Symbol" w:hint="default"/>
      </w:rPr>
    </w:lvl>
    <w:lvl w:ilvl="1" w:tplc="EBB2A96C" w:tentative="1">
      <w:start w:val="1"/>
      <w:numFmt w:val="bullet"/>
      <w:lvlText w:val=""/>
      <w:lvlPicBulletId w:val="0"/>
      <w:lvlJc w:val="left"/>
      <w:pPr>
        <w:tabs>
          <w:tab w:val="num" w:pos="1440"/>
        </w:tabs>
        <w:ind w:left="1440" w:hanging="360"/>
      </w:pPr>
      <w:rPr>
        <w:rFonts w:ascii="Symbol" w:hAnsi="Symbol" w:hint="default"/>
      </w:rPr>
    </w:lvl>
    <w:lvl w:ilvl="2" w:tplc="14882D18" w:tentative="1">
      <w:start w:val="1"/>
      <w:numFmt w:val="bullet"/>
      <w:lvlText w:val=""/>
      <w:lvlPicBulletId w:val="0"/>
      <w:lvlJc w:val="left"/>
      <w:pPr>
        <w:tabs>
          <w:tab w:val="num" w:pos="2160"/>
        </w:tabs>
        <w:ind w:left="2160" w:hanging="360"/>
      </w:pPr>
      <w:rPr>
        <w:rFonts w:ascii="Symbol" w:hAnsi="Symbol" w:hint="default"/>
      </w:rPr>
    </w:lvl>
    <w:lvl w:ilvl="3" w:tplc="4E2E8846" w:tentative="1">
      <w:start w:val="1"/>
      <w:numFmt w:val="bullet"/>
      <w:lvlText w:val=""/>
      <w:lvlPicBulletId w:val="0"/>
      <w:lvlJc w:val="left"/>
      <w:pPr>
        <w:tabs>
          <w:tab w:val="num" w:pos="2880"/>
        </w:tabs>
        <w:ind w:left="2880" w:hanging="360"/>
      </w:pPr>
      <w:rPr>
        <w:rFonts w:ascii="Symbol" w:hAnsi="Symbol" w:hint="default"/>
      </w:rPr>
    </w:lvl>
    <w:lvl w:ilvl="4" w:tplc="5114F83A" w:tentative="1">
      <w:start w:val="1"/>
      <w:numFmt w:val="bullet"/>
      <w:lvlText w:val=""/>
      <w:lvlPicBulletId w:val="0"/>
      <w:lvlJc w:val="left"/>
      <w:pPr>
        <w:tabs>
          <w:tab w:val="num" w:pos="3600"/>
        </w:tabs>
        <w:ind w:left="3600" w:hanging="360"/>
      </w:pPr>
      <w:rPr>
        <w:rFonts w:ascii="Symbol" w:hAnsi="Symbol" w:hint="default"/>
      </w:rPr>
    </w:lvl>
    <w:lvl w:ilvl="5" w:tplc="82509B22" w:tentative="1">
      <w:start w:val="1"/>
      <w:numFmt w:val="bullet"/>
      <w:lvlText w:val=""/>
      <w:lvlPicBulletId w:val="0"/>
      <w:lvlJc w:val="left"/>
      <w:pPr>
        <w:tabs>
          <w:tab w:val="num" w:pos="4320"/>
        </w:tabs>
        <w:ind w:left="4320" w:hanging="360"/>
      </w:pPr>
      <w:rPr>
        <w:rFonts w:ascii="Symbol" w:hAnsi="Symbol" w:hint="default"/>
      </w:rPr>
    </w:lvl>
    <w:lvl w:ilvl="6" w:tplc="D8A4C9D6" w:tentative="1">
      <w:start w:val="1"/>
      <w:numFmt w:val="bullet"/>
      <w:lvlText w:val=""/>
      <w:lvlPicBulletId w:val="0"/>
      <w:lvlJc w:val="left"/>
      <w:pPr>
        <w:tabs>
          <w:tab w:val="num" w:pos="5040"/>
        </w:tabs>
        <w:ind w:left="5040" w:hanging="360"/>
      </w:pPr>
      <w:rPr>
        <w:rFonts w:ascii="Symbol" w:hAnsi="Symbol" w:hint="default"/>
      </w:rPr>
    </w:lvl>
    <w:lvl w:ilvl="7" w:tplc="AF606588" w:tentative="1">
      <w:start w:val="1"/>
      <w:numFmt w:val="bullet"/>
      <w:lvlText w:val=""/>
      <w:lvlPicBulletId w:val="0"/>
      <w:lvlJc w:val="left"/>
      <w:pPr>
        <w:tabs>
          <w:tab w:val="num" w:pos="5760"/>
        </w:tabs>
        <w:ind w:left="5760" w:hanging="360"/>
      </w:pPr>
      <w:rPr>
        <w:rFonts w:ascii="Symbol" w:hAnsi="Symbol" w:hint="default"/>
      </w:rPr>
    </w:lvl>
    <w:lvl w:ilvl="8" w:tplc="73DC5CF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4360A6C"/>
    <w:multiLevelType w:val="hybridMultilevel"/>
    <w:tmpl w:val="D31C5FC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459470A6"/>
    <w:multiLevelType w:val="singleLevel"/>
    <w:tmpl w:val="2FC62186"/>
    <w:lvl w:ilvl="0">
      <w:numFmt w:val="bullet"/>
      <w:lvlText w:val="-"/>
      <w:lvlJc w:val="left"/>
      <w:pPr>
        <w:tabs>
          <w:tab w:val="num" w:pos="957"/>
        </w:tabs>
        <w:ind w:left="957" w:hanging="390"/>
      </w:pPr>
      <w:rPr>
        <w:rFonts w:hint="default"/>
      </w:rPr>
    </w:lvl>
  </w:abstractNum>
  <w:abstractNum w:abstractNumId="10">
    <w:nsid w:val="45F74FF5"/>
    <w:multiLevelType w:val="hybridMultilevel"/>
    <w:tmpl w:val="5138236E"/>
    <w:lvl w:ilvl="0" w:tplc="57CC94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4E2E7B4C"/>
    <w:multiLevelType w:val="hybridMultilevel"/>
    <w:tmpl w:val="BEC051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24261B2"/>
    <w:multiLevelType w:val="hybridMultilevel"/>
    <w:tmpl w:val="601ED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E56454"/>
    <w:multiLevelType w:val="hybridMultilevel"/>
    <w:tmpl w:val="DB5CEF58"/>
    <w:lvl w:ilvl="0" w:tplc="01184C0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5A5C5588"/>
    <w:multiLevelType w:val="hybridMultilevel"/>
    <w:tmpl w:val="A8D811F4"/>
    <w:lvl w:ilvl="0" w:tplc="264CA2DA">
      <w:start w:val="1"/>
      <w:numFmt w:val="decimal"/>
      <w:lvlText w:val="%1."/>
      <w:lvlJc w:val="left"/>
      <w:pPr>
        <w:ind w:left="1100" w:hanging="360"/>
      </w:pPr>
      <w:rPr>
        <w:rFonts w:ascii="Times New Roman" w:hAnsi="Times New Roman" w:cs="Times New Roman" w:hint="default"/>
        <w:i w:val="0"/>
        <w:sz w:val="26"/>
        <w:szCs w:val="26"/>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nsid w:val="6C9B53A0"/>
    <w:multiLevelType w:val="hybridMultilevel"/>
    <w:tmpl w:val="C276A4E2"/>
    <w:lvl w:ilvl="0" w:tplc="1B284E08">
      <w:start w:val="1"/>
      <w:numFmt w:val="bullet"/>
      <w:lvlText w:val=""/>
      <w:lvlPicBulletId w:val="0"/>
      <w:lvlJc w:val="left"/>
      <w:pPr>
        <w:tabs>
          <w:tab w:val="num" w:pos="720"/>
        </w:tabs>
        <w:ind w:left="720" w:hanging="360"/>
      </w:pPr>
      <w:rPr>
        <w:rFonts w:ascii="Symbol" w:hAnsi="Symbol" w:hint="default"/>
      </w:rPr>
    </w:lvl>
    <w:lvl w:ilvl="1" w:tplc="F06AB99A" w:tentative="1">
      <w:start w:val="1"/>
      <w:numFmt w:val="bullet"/>
      <w:lvlText w:val=""/>
      <w:lvlPicBulletId w:val="0"/>
      <w:lvlJc w:val="left"/>
      <w:pPr>
        <w:tabs>
          <w:tab w:val="num" w:pos="1440"/>
        </w:tabs>
        <w:ind w:left="1440" w:hanging="360"/>
      </w:pPr>
      <w:rPr>
        <w:rFonts w:ascii="Symbol" w:hAnsi="Symbol" w:hint="default"/>
      </w:rPr>
    </w:lvl>
    <w:lvl w:ilvl="2" w:tplc="FBD47F50" w:tentative="1">
      <w:start w:val="1"/>
      <w:numFmt w:val="bullet"/>
      <w:lvlText w:val=""/>
      <w:lvlPicBulletId w:val="0"/>
      <w:lvlJc w:val="left"/>
      <w:pPr>
        <w:tabs>
          <w:tab w:val="num" w:pos="2160"/>
        </w:tabs>
        <w:ind w:left="2160" w:hanging="360"/>
      </w:pPr>
      <w:rPr>
        <w:rFonts w:ascii="Symbol" w:hAnsi="Symbol" w:hint="default"/>
      </w:rPr>
    </w:lvl>
    <w:lvl w:ilvl="3" w:tplc="84202D64" w:tentative="1">
      <w:start w:val="1"/>
      <w:numFmt w:val="bullet"/>
      <w:lvlText w:val=""/>
      <w:lvlPicBulletId w:val="0"/>
      <w:lvlJc w:val="left"/>
      <w:pPr>
        <w:tabs>
          <w:tab w:val="num" w:pos="2880"/>
        </w:tabs>
        <w:ind w:left="2880" w:hanging="360"/>
      </w:pPr>
      <w:rPr>
        <w:rFonts w:ascii="Symbol" w:hAnsi="Symbol" w:hint="default"/>
      </w:rPr>
    </w:lvl>
    <w:lvl w:ilvl="4" w:tplc="A4C22590" w:tentative="1">
      <w:start w:val="1"/>
      <w:numFmt w:val="bullet"/>
      <w:lvlText w:val=""/>
      <w:lvlPicBulletId w:val="0"/>
      <w:lvlJc w:val="left"/>
      <w:pPr>
        <w:tabs>
          <w:tab w:val="num" w:pos="3600"/>
        </w:tabs>
        <w:ind w:left="3600" w:hanging="360"/>
      </w:pPr>
      <w:rPr>
        <w:rFonts w:ascii="Symbol" w:hAnsi="Symbol" w:hint="default"/>
      </w:rPr>
    </w:lvl>
    <w:lvl w:ilvl="5" w:tplc="8B84C4FC" w:tentative="1">
      <w:start w:val="1"/>
      <w:numFmt w:val="bullet"/>
      <w:lvlText w:val=""/>
      <w:lvlPicBulletId w:val="0"/>
      <w:lvlJc w:val="left"/>
      <w:pPr>
        <w:tabs>
          <w:tab w:val="num" w:pos="4320"/>
        </w:tabs>
        <w:ind w:left="4320" w:hanging="360"/>
      </w:pPr>
      <w:rPr>
        <w:rFonts w:ascii="Symbol" w:hAnsi="Symbol" w:hint="default"/>
      </w:rPr>
    </w:lvl>
    <w:lvl w:ilvl="6" w:tplc="6FFC99E0" w:tentative="1">
      <w:start w:val="1"/>
      <w:numFmt w:val="bullet"/>
      <w:lvlText w:val=""/>
      <w:lvlPicBulletId w:val="0"/>
      <w:lvlJc w:val="left"/>
      <w:pPr>
        <w:tabs>
          <w:tab w:val="num" w:pos="5040"/>
        </w:tabs>
        <w:ind w:left="5040" w:hanging="360"/>
      </w:pPr>
      <w:rPr>
        <w:rFonts w:ascii="Symbol" w:hAnsi="Symbol" w:hint="default"/>
      </w:rPr>
    </w:lvl>
    <w:lvl w:ilvl="7" w:tplc="92204A6C" w:tentative="1">
      <w:start w:val="1"/>
      <w:numFmt w:val="bullet"/>
      <w:lvlText w:val=""/>
      <w:lvlPicBulletId w:val="0"/>
      <w:lvlJc w:val="left"/>
      <w:pPr>
        <w:tabs>
          <w:tab w:val="num" w:pos="5760"/>
        </w:tabs>
        <w:ind w:left="5760" w:hanging="360"/>
      </w:pPr>
      <w:rPr>
        <w:rFonts w:ascii="Symbol" w:hAnsi="Symbol" w:hint="default"/>
      </w:rPr>
    </w:lvl>
    <w:lvl w:ilvl="8" w:tplc="8424C94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1D66972"/>
    <w:multiLevelType w:val="hybridMultilevel"/>
    <w:tmpl w:val="F7A8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F2AAB"/>
    <w:multiLevelType w:val="multilevel"/>
    <w:tmpl w:val="4F70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B85F69"/>
    <w:multiLevelType w:val="hybridMultilevel"/>
    <w:tmpl w:val="6B22566A"/>
    <w:lvl w:ilvl="0" w:tplc="FEC6B3E4">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num>
  <w:num w:numId="2">
    <w:abstractNumId w:val="4"/>
  </w:num>
  <w:num w:numId="3">
    <w:abstractNumId w:val="5"/>
  </w:num>
  <w:num w:numId="4">
    <w:abstractNumId w:val="10"/>
  </w:num>
  <w:num w:numId="5">
    <w:abstractNumId w:val="15"/>
  </w:num>
  <w:num w:numId="6">
    <w:abstractNumId w:val="2"/>
  </w:num>
  <w:num w:numId="7">
    <w:abstractNumId w:val="6"/>
  </w:num>
  <w:num w:numId="8">
    <w:abstractNumId w:val="13"/>
  </w:num>
  <w:num w:numId="9">
    <w:abstractNumId w:val="0"/>
  </w:num>
  <w:num w:numId="10">
    <w:abstractNumId w:val="11"/>
  </w:num>
  <w:num w:numId="11">
    <w:abstractNumId w:val="9"/>
  </w:num>
  <w:num w:numId="12">
    <w:abstractNumId w:val="7"/>
  </w:num>
  <w:num w:numId="13">
    <w:abstractNumId w:val="17"/>
  </w:num>
  <w:num w:numId="14">
    <w:abstractNumId w:val="16"/>
  </w:num>
  <w:num w:numId="15">
    <w:abstractNumId w:val="8"/>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19"/>
    <w:rsid w:val="00004650"/>
    <w:rsid w:val="00005344"/>
    <w:rsid w:val="00006345"/>
    <w:rsid w:val="000066F4"/>
    <w:rsid w:val="00010491"/>
    <w:rsid w:val="00010D9C"/>
    <w:rsid w:val="00010F65"/>
    <w:rsid w:val="00011B51"/>
    <w:rsid w:val="000121FC"/>
    <w:rsid w:val="0001778C"/>
    <w:rsid w:val="000203DA"/>
    <w:rsid w:val="0002286A"/>
    <w:rsid w:val="00025FFE"/>
    <w:rsid w:val="0002619E"/>
    <w:rsid w:val="00026EA5"/>
    <w:rsid w:val="000308D0"/>
    <w:rsid w:val="00031F29"/>
    <w:rsid w:val="00037DFB"/>
    <w:rsid w:val="00040B26"/>
    <w:rsid w:val="00040B28"/>
    <w:rsid w:val="00050E3E"/>
    <w:rsid w:val="00050E7C"/>
    <w:rsid w:val="00053691"/>
    <w:rsid w:val="000616D6"/>
    <w:rsid w:val="0006738A"/>
    <w:rsid w:val="00070F4A"/>
    <w:rsid w:val="00071435"/>
    <w:rsid w:val="0007468A"/>
    <w:rsid w:val="00076869"/>
    <w:rsid w:val="00086B87"/>
    <w:rsid w:val="00086F84"/>
    <w:rsid w:val="000A4902"/>
    <w:rsid w:val="000B16CD"/>
    <w:rsid w:val="000B69DF"/>
    <w:rsid w:val="000B7B7F"/>
    <w:rsid w:val="000C0706"/>
    <w:rsid w:val="000C0D43"/>
    <w:rsid w:val="000C25E9"/>
    <w:rsid w:val="000C356C"/>
    <w:rsid w:val="000D3062"/>
    <w:rsid w:val="000D3867"/>
    <w:rsid w:val="000D4E0C"/>
    <w:rsid w:val="000D7468"/>
    <w:rsid w:val="000D7A5A"/>
    <w:rsid w:val="000E13F6"/>
    <w:rsid w:val="000E1716"/>
    <w:rsid w:val="000E2F31"/>
    <w:rsid w:val="000F3DCE"/>
    <w:rsid w:val="000F63B4"/>
    <w:rsid w:val="000F63DD"/>
    <w:rsid w:val="000F736C"/>
    <w:rsid w:val="00100339"/>
    <w:rsid w:val="00100EB0"/>
    <w:rsid w:val="00102480"/>
    <w:rsid w:val="00105435"/>
    <w:rsid w:val="001074FB"/>
    <w:rsid w:val="00110555"/>
    <w:rsid w:val="00117D82"/>
    <w:rsid w:val="001232BF"/>
    <w:rsid w:val="00125314"/>
    <w:rsid w:val="00135BBB"/>
    <w:rsid w:val="00137ACF"/>
    <w:rsid w:val="0015015F"/>
    <w:rsid w:val="00150C82"/>
    <w:rsid w:val="001554F4"/>
    <w:rsid w:val="00165BCF"/>
    <w:rsid w:val="0016771F"/>
    <w:rsid w:val="0016789E"/>
    <w:rsid w:val="0017078D"/>
    <w:rsid w:val="00171998"/>
    <w:rsid w:val="00172730"/>
    <w:rsid w:val="00181420"/>
    <w:rsid w:val="00182D4C"/>
    <w:rsid w:val="00182D7C"/>
    <w:rsid w:val="001A0EAA"/>
    <w:rsid w:val="001A2E5B"/>
    <w:rsid w:val="001A410D"/>
    <w:rsid w:val="001A74BB"/>
    <w:rsid w:val="001B634A"/>
    <w:rsid w:val="001B701B"/>
    <w:rsid w:val="001B760D"/>
    <w:rsid w:val="001C4271"/>
    <w:rsid w:val="001C44E6"/>
    <w:rsid w:val="001D4BC4"/>
    <w:rsid w:val="001D5756"/>
    <w:rsid w:val="001D7484"/>
    <w:rsid w:val="001E0923"/>
    <w:rsid w:val="001E31DF"/>
    <w:rsid w:val="001E5C2A"/>
    <w:rsid w:val="001F0C47"/>
    <w:rsid w:val="001F165C"/>
    <w:rsid w:val="001F1C18"/>
    <w:rsid w:val="001F5256"/>
    <w:rsid w:val="001F59EC"/>
    <w:rsid w:val="00200690"/>
    <w:rsid w:val="00211CD8"/>
    <w:rsid w:val="00213732"/>
    <w:rsid w:val="00213F15"/>
    <w:rsid w:val="00220BE6"/>
    <w:rsid w:val="00221C70"/>
    <w:rsid w:val="002225D1"/>
    <w:rsid w:val="00222F84"/>
    <w:rsid w:val="00224238"/>
    <w:rsid w:val="00227C70"/>
    <w:rsid w:val="00230C3A"/>
    <w:rsid w:val="002324E2"/>
    <w:rsid w:val="00234CC7"/>
    <w:rsid w:val="002428DC"/>
    <w:rsid w:val="0024526A"/>
    <w:rsid w:val="00246C2E"/>
    <w:rsid w:val="00246F77"/>
    <w:rsid w:val="00250B60"/>
    <w:rsid w:val="00252DE9"/>
    <w:rsid w:val="002532FB"/>
    <w:rsid w:val="002542C0"/>
    <w:rsid w:val="00261FA1"/>
    <w:rsid w:val="00264510"/>
    <w:rsid w:val="00265080"/>
    <w:rsid w:val="0027760C"/>
    <w:rsid w:val="00282F47"/>
    <w:rsid w:val="00283201"/>
    <w:rsid w:val="0028333D"/>
    <w:rsid w:val="00283FBC"/>
    <w:rsid w:val="002928E9"/>
    <w:rsid w:val="00293B2B"/>
    <w:rsid w:val="00294030"/>
    <w:rsid w:val="002948BC"/>
    <w:rsid w:val="00297221"/>
    <w:rsid w:val="002A361A"/>
    <w:rsid w:val="002B31C9"/>
    <w:rsid w:val="002B4CF8"/>
    <w:rsid w:val="002B6157"/>
    <w:rsid w:val="002B75D9"/>
    <w:rsid w:val="002D1A05"/>
    <w:rsid w:val="002D473B"/>
    <w:rsid w:val="002D5533"/>
    <w:rsid w:val="002E2DA6"/>
    <w:rsid w:val="002E5156"/>
    <w:rsid w:val="002F0441"/>
    <w:rsid w:val="002F110C"/>
    <w:rsid w:val="00300BA2"/>
    <w:rsid w:val="00304346"/>
    <w:rsid w:val="00305215"/>
    <w:rsid w:val="00306BEA"/>
    <w:rsid w:val="003100CB"/>
    <w:rsid w:val="0031508C"/>
    <w:rsid w:val="00321689"/>
    <w:rsid w:val="00321BB5"/>
    <w:rsid w:val="003266BD"/>
    <w:rsid w:val="003277C6"/>
    <w:rsid w:val="003301FA"/>
    <w:rsid w:val="00331271"/>
    <w:rsid w:val="00332316"/>
    <w:rsid w:val="003331C1"/>
    <w:rsid w:val="00333647"/>
    <w:rsid w:val="003350AD"/>
    <w:rsid w:val="00337019"/>
    <w:rsid w:val="00344D98"/>
    <w:rsid w:val="00350735"/>
    <w:rsid w:val="003541E2"/>
    <w:rsid w:val="00354498"/>
    <w:rsid w:val="003546FD"/>
    <w:rsid w:val="00355740"/>
    <w:rsid w:val="00355887"/>
    <w:rsid w:val="00363C68"/>
    <w:rsid w:val="003655A2"/>
    <w:rsid w:val="00370F86"/>
    <w:rsid w:val="00371655"/>
    <w:rsid w:val="00376E12"/>
    <w:rsid w:val="003803C9"/>
    <w:rsid w:val="00380742"/>
    <w:rsid w:val="00380764"/>
    <w:rsid w:val="00386C90"/>
    <w:rsid w:val="00390C10"/>
    <w:rsid w:val="003957AC"/>
    <w:rsid w:val="003A1E64"/>
    <w:rsid w:val="003A26C3"/>
    <w:rsid w:val="003B4E80"/>
    <w:rsid w:val="003B64D9"/>
    <w:rsid w:val="003C178A"/>
    <w:rsid w:val="003C6035"/>
    <w:rsid w:val="003C6823"/>
    <w:rsid w:val="003E0BEF"/>
    <w:rsid w:val="003E1FEB"/>
    <w:rsid w:val="003E4A84"/>
    <w:rsid w:val="003E7E1D"/>
    <w:rsid w:val="003F36E3"/>
    <w:rsid w:val="0040343A"/>
    <w:rsid w:val="00403875"/>
    <w:rsid w:val="0040477E"/>
    <w:rsid w:val="00410309"/>
    <w:rsid w:val="00410CF1"/>
    <w:rsid w:val="0041283B"/>
    <w:rsid w:val="00415793"/>
    <w:rsid w:val="004210CF"/>
    <w:rsid w:val="00421E3E"/>
    <w:rsid w:val="004267D2"/>
    <w:rsid w:val="00426F46"/>
    <w:rsid w:val="00426F9F"/>
    <w:rsid w:val="0042785E"/>
    <w:rsid w:val="00430D10"/>
    <w:rsid w:val="00431CDE"/>
    <w:rsid w:val="00435287"/>
    <w:rsid w:val="004448DF"/>
    <w:rsid w:val="004517BB"/>
    <w:rsid w:val="004533C4"/>
    <w:rsid w:val="00455826"/>
    <w:rsid w:val="00455D09"/>
    <w:rsid w:val="00455D7A"/>
    <w:rsid w:val="0045634E"/>
    <w:rsid w:val="004611B7"/>
    <w:rsid w:val="00461AA3"/>
    <w:rsid w:val="004656A9"/>
    <w:rsid w:val="00465AC5"/>
    <w:rsid w:val="004669AC"/>
    <w:rsid w:val="00466A8A"/>
    <w:rsid w:val="004708FA"/>
    <w:rsid w:val="00470F41"/>
    <w:rsid w:val="00472188"/>
    <w:rsid w:val="004752CA"/>
    <w:rsid w:val="004765E6"/>
    <w:rsid w:val="004769B4"/>
    <w:rsid w:val="00480850"/>
    <w:rsid w:val="00481D25"/>
    <w:rsid w:val="00484372"/>
    <w:rsid w:val="00484473"/>
    <w:rsid w:val="00485387"/>
    <w:rsid w:val="00487212"/>
    <w:rsid w:val="004941D3"/>
    <w:rsid w:val="00495D1C"/>
    <w:rsid w:val="00497545"/>
    <w:rsid w:val="004A48B7"/>
    <w:rsid w:val="004B6E2D"/>
    <w:rsid w:val="004C6DC1"/>
    <w:rsid w:val="004D2C85"/>
    <w:rsid w:val="004D7422"/>
    <w:rsid w:val="004E405C"/>
    <w:rsid w:val="004E6190"/>
    <w:rsid w:val="004E7250"/>
    <w:rsid w:val="004F43B7"/>
    <w:rsid w:val="005031E9"/>
    <w:rsid w:val="00511215"/>
    <w:rsid w:val="005121EA"/>
    <w:rsid w:val="005139B8"/>
    <w:rsid w:val="00515A37"/>
    <w:rsid w:val="005166B6"/>
    <w:rsid w:val="0051756C"/>
    <w:rsid w:val="00530580"/>
    <w:rsid w:val="005326F7"/>
    <w:rsid w:val="00532F5B"/>
    <w:rsid w:val="00534BB8"/>
    <w:rsid w:val="005354E8"/>
    <w:rsid w:val="00542414"/>
    <w:rsid w:val="00545AAA"/>
    <w:rsid w:val="005523A1"/>
    <w:rsid w:val="005536FD"/>
    <w:rsid w:val="00554957"/>
    <w:rsid w:val="005623A2"/>
    <w:rsid w:val="005718DD"/>
    <w:rsid w:val="00572A48"/>
    <w:rsid w:val="00572C50"/>
    <w:rsid w:val="00575731"/>
    <w:rsid w:val="00580606"/>
    <w:rsid w:val="005820E5"/>
    <w:rsid w:val="00582EF6"/>
    <w:rsid w:val="00583201"/>
    <w:rsid w:val="00586F6E"/>
    <w:rsid w:val="005913E5"/>
    <w:rsid w:val="00591B9D"/>
    <w:rsid w:val="00592EA6"/>
    <w:rsid w:val="005931DD"/>
    <w:rsid w:val="005978E1"/>
    <w:rsid w:val="00597904"/>
    <w:rsid w:val="005A04A5"/>
    <w:rsid w:val="005A3A4D"/>
    <w:rsid w:val="005A40FE"/>
    <w:rsid w:val="005B586E"/>
    <w:rsid w:val="005C0F80"/>
    <w:rsid w:val="005C480B"/>
    <w:rsid w:val="005C5990"/>
    <w:rsid w:val="005C5D50"/>
    <w:rsid w:val="005C6535"/>
    <w:rsid w:val="005E0C59"/>
    <w:rsid w:val="005E2384"/>
    <w:rsid w:val="005E4435"/>
    <w:rsid w:val="005E602C"/>
    <w:rsid w:val="005E6A10"/>
    <w:rsid w:val="005F330A"/>
    <w:rsid w:val="00600484"/>
    <w:rsid w:val="0060183D"/>
    <w:rsid w:val="006027DD"/>
    <w:rsid w:val="0060316F"/>
    <w:rsid w:val="006114C1"/>
    <w:rsid w:val="00614019"/>
    <w:rsid w:val="0061475A"/>
    <w:rsid w:val="00620692"/>
    <w:rsid w:val="006252EA"/>
    <w:rsid w:val="006252F2"/>
    <w:rsid w:val="00625619"/>
    <w:rsid w:val="00626662"/>
    <w:rsid w:val="00633006"/>
    <w:rsid w:val="0063787B"/>
    <w:rsid w:val="00647A03"/>
    <w:rsid w:val="00650904"/>
    <w:rsid w:val="0065441E"/>
    <w:rsid w:val="00656B2B"/>
    <w:rsid w:val="0066023D"/>
    <w:rsid w:val="00661ED7"/>
    <w:rsid w:val="006626D6"/>
    <w:rsid w:val="00664710"/>
    <w:rsid w:val="00665B69"/>
    <w:rsid w:val="00666337"/>
    <w:rsid w:val="00666665"/>
    <w:rsid w:val="0068194A"/>
    <w:rsid w:val="006864AC"/>
    <w:rsid w:val="00691860"/>
    <w:rsid w:val="00696F8E"/>
    <w:rsid w:val="006A1FC6"/>
    <w:rsid w:val="006A2DC8"/>
    <w:rsid w:val="006A39F8"/>
    <w:rsid w:val="006B0D28"/>
    <w:rsid w:val="006B7E14"/>
    <w:rsid w:val="006C1C32"/>
    <w:rsid w:val="006C7351"/>
    <w:rsid w:val="006D3004"/>
    <w:rsid w:val="006D44A4"/>
    <w:rsid w:val="006D5FD2"/>
    <w:rsid w:val="006D726B"/>
    <w:rsid w:val="006E38C5"/>
    <w:rsid w:val="006F10D1"/>
    <w:rsid w:val="006F273B"/>
    <w:rsid w:val="006F406B"/>
    <w:rsid w:val="00700109"/>
    <w:rsid w:val="00705123"/>
    <w:rsid w:val="007103AA"/>
    <w:rsid w:val="0071106A"/>
    <w:rsid w:val="00713577"/>
    <w:rsid w:val="00714641"/>
    <w:rsid w:val="00723444"/>
    <w:rsid w:val="00723458"/>
    <w:rsid w:val="0072547A"/>
    <w:rsid w:val="00725A6F"/>
    <w:rsid w:val="00727E84"/>
    <w:rsid w:val="00730483"/>
    <w:rsid w:val="00731F74"/>
    <w:rsid w:val="007337BE"/>
    <w:rsid w:val="00741E01"/>
    <w:rsid w:val="007438A2"/>
    <w:rsid w:val="00745B1E"/>
    <w:rsid w:val="00746985"/>
    <w:rsid w:val="00753809"/>
    <w:rsid w:val="00753C4B"/>
    <w:rsid w:val="0076401A"/>
    <w:rsid w:val="00770697"/>
    <w:rsid w:val="00770FB0"/>
    <w:rsid w:val="00777111"/>
    <w:rsid w:val="00777559"/>
    <w:rsid w:val="00783602"/>
    <w:rsid w:val="00793BAB"/>
    <w:rsid w:val="007952AE"/>
    <w:rsid w:val="007A1C76"/>
    <w:rsid w:val="007A4644"/>
    <w:rsid w:val="007B02DC"/>
    <w:rsid w:val="007B0FA1"/>
    <w:rsid w:val="007B3085"/>
    <w:rsid w:val="007B3AEE"/>
    <w:rsid w:val="007B5A7C"/>
    <w:rsid w:val="007B63B2"/>
    <w:rsid w:val="007B723B"/>
    <w:rsid w:val="007C28EC"/>
    <w:rsid w:val="007C3601"/>
    <w:rsid w:val="007D1928"/>
    <w:rsid w:val="007D7607"/>
    <w:rsid w:val="007E1FE9"/>
    <w:rsid w:val="007E62BC"/>
    <w:rsid w:val="007E745E"/>
    <w:rsid w:val="007E7575"/>
    <w:rsid w:val="007F114F"/>
    <w:rsid w:val="007F3B32"/>
    <w:rsid w:val="007F3C7C"/>
    <w:rsid w:val="007F55CE"/>
    <w:rsid w:val="007F56B2"/>
    <w:rsid w:val="007F5D99"/>
    <w:rsid w:val="008075B8"/>
    <w:rsid w:val="00810BF2"/>
    <w:rsid w:val="00812B4A"/>
    <w:rsid w:val="00825584"/>
    <w:rsid w:val="00825963"/>
    <w:rsid w:val="00826FDA"/>
    <w:rsid w:val="00831ADF"/>
    <w:rsid w:val="008334A7"/>
    <w:rsid w:val="00833D2A"/>
    <w:rsid w:val="00841806"/>
    <w:rsid w:val="00845580"/>
    <w:rsid w:val="0084681B"/>
    <w:rsid w:val="00850A2A"/>
    <w:rsid w:val="008528D8"/>
    <w:rsid w:val="0085344C"/>
    <w:rsid w:val="0085478B"/>
    <w:rsid w:val="0085738E"/>
    <w:rsid w:val="008578E6"/>
    <w:rsid w:val="008611DE"/>
    <w:rsid w:val="0087081B"/>
    <w:rsid w:val="0087579B"/>
    <w:rsid w:val="0087736D"/>
    <w:rsid w:val="008863DA"/>
    <w:rsid w:val="00891A05"/>
    <w:rsid w:val="00893BE6"/>
    <w:rsid w:val="008A08BB"/>
    <w:rsid w:val="008A155D"/>
    <w:rsid w:val="008A6341"/>
    <w:rsid w:val="008B1252"/>
    <w:rsid w:val="008B2BA7"/>
    <w:rsid w:val="008B4967"/>
    <w:rsid w:val="008B6013"/>
    <w:rsid w:val="008B6312"/>
    <w:rsid w:val="008B64C9"/>
    <w:rsid w:val="008C02E0"/>
    <w:rsid w:val="008C2A77"/>
    <w:rsid w:val="008D03EE"/>
    <w:rsid w:val="008D12C7"/>
    <w:rsid w:val="008D24BA"/>
    <w:rsid w:val="008D6139"/>
    <w:rsid w:val="008D7771"/>
    <w:rsid w:val="008E30CF"/>
    <w:rsid w:val="008E5A42"/>
    <w:rsid w:val="008F05A1"/>
    <w:rsid w:val="008F280D"/>
    <w:rsid w:val="008F384C"/>
    <w:rsid w:val="008F777D"/>
    <w:rsid w:val="00900D65"/>
    <w:rsid w:val="009074D8"/>
    <w:rsid w:val="00914803"/>
    <w:rsid w:val="00916AC8"/>
    <w:rsid w:val="00921062"/>
    <w:rsid w:val="0092386A"/>
    <w:rsid w:val="00926A12"/>
    <w:rsid w:val="009306D3"/>
    <w:rsid w:val="0093363B"/>
    <w:rsid w:val="009550D1"/>
    <w:rsid w:val="00957F2B"/>
    <w:rsid w:val="009620F8"/>
    <w:rsid w:val="00962303"/>
    <w:rsid w:val="009662DF"/>
    <w:rsid w:val="009703FE"/>
    <w:rsid w:val="0097578B"/>
    <w:rsid w:val="0097781F"/>
    <w:rsid w:val="00977D2F"/>
    <w:rsid w:val="00977EB0"/>
    <w:rsid w:val="00980991"/>
    <w:rsid w:val="009868F5"/>
    <w:rsid w:val="00990ACB"/>
    <w:rsid w:val="00991FAA"/>
    <w:rsid w:val="0099558A"/>
    <w:rsid w:val="009B13CB"/>
    <w:rsid w:val="009B2906"/>
    <w:rsid w:val="009B2C7E"/>
    <w:rsid w:val="009B3DE1"/>
    <w:rsid w:val="009B623D"/>
    <w:rsid w:val="009C1C3B"/>
    <w:rsid w:val="009C4002"/>
    <w:rsid w:val="009C4AD3"/>
    <w:rsid w:val="009C5432"/>
    <w:rsid w:val="009C5CE6"/>
    <w:rsid w:val="009D0C68"/>
    <w:rsid w:val="009D11E2"/>
    <w:rsid w:val="009D2C7F"/>
    <w:rsid w:val="009D32E0"/>
    <w:rsid w:val="009D50ED"/>
    <w:rsid w:val="009D5441"/>
    <w:rsid w:val="009D6BDD"/>
    <w:rsid w:val="009D7503"/>
    <w:rsid w:val="009D7B7E"/>
    <w:rsid w:val="009E3485"/>
    <w:rsid w:val="009E3D26"/>
    <w:rsid w:val="009F4A52"/>
    <w:rsid w:val="009F5F69"/>
    <w:rsid w:val="009F6DB6"/>
    <w:rsid w:val="009F70CE"/>
    <w:rsid w:val="00A0213E"/>
    <w:rsid w:val="00A02B5C"/>
    <w:rsid w:val="00A03544"/>
    <w:rsid w:val="00A1224B"/>
    <w:rsid w:val="00A174B3"/>
    <w:rsid w:val="00A20AF3"/>
    <w:rsid w:val="00A213D5"/>
    <w:rsid w:val="00A2169D"/>
    <w:rsid w:val="00A21C58"/>
    <w:rsid w:val="00A30B9A"/>
    <w:rsid w:val="00A32AEC"/>
    <w:rsid w:val="00A36585"/>
    <w:rsid w:val="00A37F0D"/>
    <w:rsid w:val="00A424AD"/>
    <w:rsid w:val="00A42DED"/>
    <w:rsid w:val="00A50D52"/>
    <w:rsid w:val="00A51256"/>
    <w:rsid w:val="00A5228D"/>
    <w:rsid w:val="00A53CC8"/>
    <w:rsid w:val="00A53D96"/>
    <w:rsid w:val="00A55959"/>
    <w:rsid w:val="00A57BBE"/>
    <w:rsid w:val="00A60B07"/>
    <w:rsid w:val="00A6192D"/>
    <w:rsid w:val="00A62F92"/>
    <w:rsid w:val="00A6337D"/>
    <w:rsid w:val="00A63D74"/>
    <w:rsid w:val="00A63F05"/>
    <w:rsid w:val="00A667FD"/>
    <w:rsid w:val="00A712CE"/>
    <w:rsid w:val="00A73C52"/>
    <w:rsid w:val="00A75B34"/>
    <w:rsid w:val="00A77310"/>
    <w:rsid w:val="00A7735B"/>
    <w:rsid w:val="00A8343F"/>
    <w:rsid w:val="00A85ACD"/>
    <w:rsid w:val="00A85CD9"/>
    <w:rsid w:val="00A8684E"/>
    <w:rsid w:val="00A87DDC"/>
    <w:rsid w:val="00A87FE6"/>
    <w:rsid w:val="00A90D7D"/>
    <w:rsid w:val="00AA023E"/>
    <w:rsid w:val="00AA0E19"/>
    <w:rsid w:val="00AA368E"/>
    <w:rsid w:val="00AA38EF"/>
    <w:rsid w:val="00AA3C24"/>
    <w:rsid w:val="00AA5F15"/>
    <w:rsid w:val="00AC0D5B"/>
    <w:rsid w:val="00AC45F2"/>
    <w:rsid w:val="00AD47D4"/>
    <w:rsid w:val="00AD6588"/>
    <w:rsid w:val="00AD6D77"/>
    <w:rsid w:val="00AD7D0F"/>
    <w:rsid w:val="00AE067D"/>
    <w:rsid w:val="00AE4171"/>
    <w:rsid w:val="00AE5C56"/>
    <w:rsid w:val="00AE617D"/>
    <w:rsid w:val="00AF5292"/>
    <w:rsid w:val="00B001F3"/>
    <w:rsid w:val="00B034A3"/>
    <w:rsid w:val="00B0378B"/>
    <w:rsid w:val="00B1070F"/>
    <w:rsid w:val="00B12641"/>
    <w:rsid w:val="00B13D91"/>
    <w:rsid w:val="00B14FDB"/>
    <w:rsid w:val="00B15A59"/>
    <w:rsid w:val="00B21635"/>
    <w:rsid w:val="00B231C7"/>
    <w:rsid w:val="00B2373C"/>
    <w:rsid w:val="00B23A39"/>
    <w:rsid w:val="00B271F8"/>
    <w:rsid w:val="00B27D53"/>
    <w:rsid w:val="00B37212"/>
    <w:rsid w:val="00B43337"/>
    <w:rsid w:val="00B508D4"/>
    <w:rsid w:val="00B513CE"/>
    <w:rsid w:val="00B518D3"/>
    <w:rsid w:val="00B54AE2"/>
    <w:rsid w:val="00B5585D"/>
    <w:rsid w:val="00B5713C"/>
    <w:rsid w:val="00B6318F"/>
    <w:rsid w:val="00B671D8"/>
    <w:rsid w:val="00B676D4"/>
    <w:rsid w:val="00B71443"/>
    <w:rsid w:val="00B74289"/>
    <w:rsid w:val="00B820D2"/>
    <w:rsid w:val="00B83418"/>
    <w:rsid w:val="00B8618C"/>
    <w:rsid w:val="00B9098C"/>
    <w:rsid w:val="00B9529A"/>
    <w:rsid w:val="00B97CC9"/>
    <w:rsid w:val="00BA3293"/>
    <w:rsid w:val="00BA3303"/>
    <w:rsid w:val="00BA35EB"/>
    <w:rsid w:val="00BA3CFA"/>
    <w:rsid w:val="00BA4AC1"/>
    <w:rsid w:val="00BA5077"/>
    <w:rsid w:val="00BB0309"/>
    <w:rsid w:val="00BB4649"/>
    <w:rsid w:val="00BB4B3E"/>
    <w:rsid w:val="00BB5415"/>
    <w:rsid w:val="00BC0C9D"/>
    <w:rsid w:val="00BC0CFC"/>
    <w:rsid w:val="00BC2F30"/>
    <w:rsid w:val="00BD150D"/>
    <w:rsid w:val="00BD3679"/>
    <w:rsid w:val="00BD660B"/>
    <w:rsid w:val="00BE0DDC"/>
    <w:rsid w:val="00BE1706"/>
    <w:rsid w:val="00BE56F6"/>
    <w:rsid w:val="00BF1F72"/>
    <w:rsid w:val="00BF4825"/>
    <w:rsid w:val="00BF5EC6"/>
    <w:rsid w:val="00BF60C7"/>
    <w:rsid w:val="00C021A7"/>
    <w:rsid w:val="00C038DB"/>
    <w:rsid w:val="00C06ADF"/>
    <w:rsid w:val="00C100BF"/>
    <w:rsid w:val="00C10B94"/>
    <w:rsid w:val="00C14300"/>
    <w:rsid w:val="00C20538"/>
    <w:rsid w:val="00C20CF6"/>
    <w:rsid w:val="00C21A17"/>
    <w:rsid w:val="00C248EA"/>
    <w:rsid w:val="00C27792"/>
    <w:rsid w:val="00C3219E"/>
    <w:rsid w:val="00C32449"/>
    <w:rsid w:val="00C33ED9"/>
    <w:rsid w:val="00C36495"/>
    <w:rsid w:val="00C372F0"/>
    <w:rsid w:val="00C376E9"/>
    <w:rsid w:val="00C400C4"/>
    <w:rsid w:val="00C40C86"/>
    <w:rsid w:val="00C431C6"/>
    <w:rsid w:val="00C45C24"/>
    <w:rsid w:val="00C46F33"/>
    <w:rsid w:val="00C51BE5"/>
    <w:rsid w:val="00C529D2"/>
    <w:rsid w:val="00C53571"/>
    <w:rsid w:val="00C61903"/>
    <w:rsid w:val="00C72C36"/>
    <w:rsid w:val="00C74F9A"/>
    <w:rsid w:val="00C80418"/>
    <w:rsid w:val="00C82D60"/>
    <w:rsid w:val="00C86D2D"/>
    <w:rsid w:val="00C9211C"/>
    <w:rsid w:val="00C93327"/>
    <w:rsid w:val="00C97B6E"/>
    <w:rsid w:val="00CA0612"/>
    <w:rsid w:val="00CA17F6"/>
    <w:rsid w:val="00CA2A02"/>
    <w:rsid w:val="00CA35CA"/>
    <w:rsid w:val="00CA55F8"/>
    <w:rsid w:val="00CA6054"/>
    <w:rsid w:val="00CB53E5"/>
    <w:rsid w:val="00CB7911"/>
    <w:rsid w:val="00CC3376"/>
    <w:rsid w:val="00CC498D"/>
    <w:rsid w:val="00CC6EB8"/>
    <w:rsid w:val="00CC6FE5"/>
    <w:rsid w:val="00CD0A19"/>
    <w:rsid w:val="00CD26EC"/>
    <w:rsid w:val="00CD28CD"/>
    <w:rsid w:val="00CD2D77"/>
    <w:rsid w:val="00CE1C1E"/>
    <w:rsid w:val="00CE348A"/>
    <w:rsid w:val="00CE3E93"/>
    <w:rsid w:val="00CF3045"/>
    <w:rsid w:val="00D0024E"/>
    <w:rsid w:val="00D00B98"/>
    <w:rsid w:val="00D00F86"/>
    <w:rsid w:val="00D02C93"/>
    <w:rsid w:val="00D057FC"/>
    <w:rsid w:val="00D05E15"/>
    <w:rsid w:val="00D0639E"/>
    <w:rsid w:val="00D10AD1"/>
    <w:rsid w:val="00D12B98"/>
    <w:rsid w:val="00D13351"/>
    <w:rsid w:val="00D143CE"/>
    <w:rsid w:val="00D1715A"/>
    <w:rsid w:val="00D260C8"/>
    <w:rsid w:val="00D31019"/>
    <w:rsid w:val="00D33A81"/>
    <w:rsid w:val="00D3403F"/>
    <w:rsid w:val="00D340F2"/>
    <w:rsid w:val="00D34265"/>
    <w:rsid w:val="00D43EE7"/>
    <w:rsid w:val="00D4552C"/>
    <w:rsid w:val="00D554F5"/>
    <w:rsid w:val="00D55705"/>
    <w:rsid w:val="00D55F73"/>
    <w:rsid w:val="00D62A79"/>
    <w:rsid w:val="00D62B56"/>
    <w:rsid w:val="00D631F8"/>
    <w:rsid w:val="00D65D94"/>
    <w:rsid w:val="00D67491"/>
    <w:rsid w:val="00D719FC"/>
    <w:rsid w:val="00D74C12"/>
    <w:rsid w:val="00D768A5"/>
    <w:rsid w:val="00D76B81"/>
    <w:rsid w:val="00D81CB8"/>
    <w:rsid w:val="00D869E9"/>
    <w:rsid w:val="00D91FCE"/>
    <w:rsid w:val="00D9677D"/>
    <w:rsid w:val="00D96989"/>
    <w:rsid w:val="00DA0F8E"/>
    <w:rsid w:val="00DA22F8"/>
    <w:rsid w:val="00DA2C96"/>
    <w:rsid w:val="00DA6C6F"/>
    <w:rsid w:val="00DC0609"/>
    <w:rsid w:val="00DC0BFB"/>
    <w:rsid w:val="00DC2388"/>
    <w:rsid w:val="00DC2C45"/>
    <w:rsid w:val="00DC31DF"/>
    <w:rsid w:val="00DC3585"/>
    <w:rsid w:val="00DC4590"/>
    <w:rsid w:val="00DC6754"/>
    <w:rsid w:val="00DD3D4A"/>
    <w:rsid w:val="00DD44E7"/>
    <w:rsid w:val="00DE0523"/>
    <w:rsid w:val="00DE56CD"/>
    <w:rsid w:val="00DE62A2"/>
    <w:rsid w:val="00DE69F1"/>
    <w:rsid w:val="00DE7F8B"/>
    <w:rsid w:val="00DF4082"/>
    <w:rsid w:val="00DF5174"/>
    <w:rsid w:val="00DF73F3"/>
    <w:rsid w:val="00E04D3C"/>
    <w:rsid w:val="00E0564A"/>
    <w:rsid w:val="00E05AAD"/>
    <w:rsid w:val="00E11D0D"/>
    <w:rsid w:val="00E13F59"/>
    <w:rsid w:val="00E1430D"/>
    <w:rsid w:val="00E268CE"/>
    <w:rsid w:val="00E35B81"/>
    <w:rsid w:val="00E36567"/>
    <w:rsid w:val="00E36991"/>
    <w:rsid w:val="00E37ED4"/>
    <w:rsid w:val="00E4099D"/>
    <w:rsid w:val="00E43CAB"/>
    <w:rsid w:val="00E442EC"/>
    <w:rsid w:val="00E4451E"/>
    <w:rsid w:val="00E44E26"/>
    <w:rsid w:val="00E476BE"/>
    <w:rsid w:val="00E5183A"/>
    <w:rsid w:val="00E529E2"/>
    <w:rsid w:val="00E54E89"/>
    <w:rsid w:val="00E60C71"/>
    <w:rsid w:val="00E80243"/>
    <w:rsid w:val="00E80DC1"/>
    <w:rsid w:val="00E827FE"/>
    <w:rsid w:val="00E83D3A"/>
    <w:rsid w:val="00E95B6A"/>
    <w:rsid w:val="00EA013C"/>
    <w:rsid w:val="00EA3AB9"/>
    <w:rsid w:val="00EB132F"/>
    <w:rsid w:val="00EB29DC"/>
    <w:rsid w:val="00EC3D98"/>
    <w:rsid w:val="00EC4FFB"/>
    <w:rsid w:val="00ED0971"/>
    <w:rsid w:val="00ED0ACB"/>
    <w:rsid w:val="00ED2304"/>
    <w:rsid w:val="00EE08D1"/>
    <w:rsid w:val="00EE1595"/>
    <w:rsid w:val="00EF6E1C"/>
    <w:rsid w:val="00F06A58"/>
    <w:rsid w:val="00F12347"/>
    <w:rsid w:val="00F1268D"/>
    <w:rsid w:val="00F274B5"/>
    <w:rsid w:val="00F3070E"/>
    <w:rsid w:val="00F31F83"/>
    <w:rsid w:val="00F344E2"/>
    <w:rsid w:val="00F3488B"/>
    <w:rsid w:val="00F35ADB"/>
    <w:rsid w:val="00F360AD"/>
    <w:rsid w:val="00F360FF"/>
    <w:rsid w:val="00F37D5A"/>
    <w:rsid w:val="00F41E8D"/>
    <w:rsid w:val="00F51E6B"/>
    <w:rsid w:val="00F52FC5"/>
    <w:rsid w:val="00F5683E"/>
    <w:rsid w:val="00F60DC2"/>
    <w:rsid w:val="00F62A6F"/>
    <w:rsid w:val="00F6314F"/>
    <w:rsid w:val="00F646FF"/>
    <w:rsid w:val="00F661A3"/>
    <w:rsid w:val="00F71A6A"/>
    <w:rsid w:val="00F746BD"/>
    <w:rsid w:val="00F74E53"/>
    <w:rsid w:val="00F752D9"/>
    <w:rsid w:val="00F7738A"/>
    <w:rsid w:val="00F86A7A"/>
    <w:rsid w:val="00F919F4"/>
    <w:rsid w:val="00F96B29"/>
    <w:rsid w:val="00F97B24"/>
    <w:rsid w:val="00F97D18"/>
    <w:rsid w:val="00FA3B3E"/>
    <w:rsid w:val="00FA7B52"/>
    <w:rsid w:val="00FB2B0D"/>
    <w:rsid w:val="00FB4536"/>
    <w:rsid w:val="00FC14E4"/>
    <w:rsid w:val="00FC3FD4"/>
    <w:rsid w:val="00FC4E5E"/>
    <w:rsid w:val="00FC6362"/>
    <w:rsid w:val="00FD0AE8"/>
    <w:rsid w:val="00FD3815"/>
    <w:rsid w:val="00FD3905"/>
    <w:rsid w:val="00FD404F"/>
    <w:rsid w:val="00FE22F5"/>
    <w:rsid w:val="00FE45A8"/>
    <w:rsid w:val="00FF0B5B"/>
    <w:rsid w:val="00FF289C"/>
    <w:rsid w:val="00FF2C6E"/>
    <w:rsid w:val="00FF4111"/>
    <w:rsid w:val="00FF584D"/>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7B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pPr>
      <w:spacing w:before="100" w:beforeAutospacing="1" w:after="100" w:afterAutospacing="1"/>
    </w:pPr>
  </w:style>
  <w:style w:type="paragraph" w:styleId="a3">
    <w:name w:val="Normal (Web)"/>
    <w:basedOn w:val="a"/>
    <w:uiPriority w:val="99"/>
    <w:pPr>
      <w:spacing w:before="100" w:beforeAutospacing="1" w:after="100" w:afterAutospacing="1"/>
    </w:pPr>
  </w:style>
  <w:style w:type="paragraph" w:customStyle="1" w:styleId="Paragraph0">
    <w:name w:val="Paragraph 0"/>
    <w:basedOn w:val="a"/>
    <w:pPr>
      <w:ind w:firstLine="284"/>
      <w:jc w:val="both"/>
    </w:pPr>
    <w:rPr>
      <w:rFonts w:ascii="PetersburgCTT" w:hAnsi="PetersburgCTT" w:cs="PetersburgCTT"/>
    </w:rPr>
  </w:style>
  <w:style w:type="character" w:customStyle="1" w:styleId="Paragraph00">
    <w:name w:val="Paragraph 0 Знак"/>
    <w:locked/>
    <w:rPr>
      <w:rFonts w:ascii="PetersburgCTT" w:hAnsi="PetersburgCTT" w:cs="PetersburgCTT"/>
      <w:sz w:val="24"/>
      <w:szCs w:val="24"/>
      <w:lang w:val="ru-RU" w:eastAsia="ru-RU" w:bidi="ar-SA"/>
    </w:rPr>
  </w:style>
  <w:style w:type="paragraph" w:customStyle="1" w:styleId="Number1">
    <w:name w:val="Number 1"/>
    <w:basedOn w:val="a"/>
    <w:autoRedefine/>
    <w:pPr>
      <w:numPr>
        <w:numId w:val="1"/>
      </w:numPr>
      <w:jc w:val="both"/>
    </w:pPr>
    <w:rPr>
      <w:rFonts w:ascii="PetersburgCTT" w:hAnsi="PetersburgCTT" w:cs="PetersburgCTT"/>
      <w:sz w:val="20"/>
      <w:szCs w:val="20"/>
    </w:rPr>
  </w:style>
  <w:style w:type="paragraph" w:styleId="a4">
    <w:name w:val="Balloon Text"/>
    <w:basedOn w:val="a"/>
    <w:semiHidden/>
    <w:rPr>
      <w:rFonts w:ascii="Tahoma" w:hAnsi="Tahoma" w:cs="Tahoma"/>
      <w:sz w:val="16"/>
      <w:szCs w:val="16"/>
    </w:rPr>
  </w:style>
  <w:style w:type="paragraph" w:customStyle="1" w:styleId="1-ru-2-author">
    <w:name w:val="1-ru-2-author"/>
    <w:basedOn w:val="a"/>
    <w:next w:val="a"/>
    <w:pPr>
      <w:keepNext/>
      <w:spacing w:before="60"/>
    </w:pPr>
    <w:rPr>
      <w:rFonts w:ascii="Arial" w:hAnsi="Arial"/>
      <w:i/>
      <w:sz w:val="22"/>
      <w:szCs w:val="20"/>
    </w:rPr>
  </w:style>
  <w:style w:type="paragraph" w:customStyle="1" w:styleId="1-ru-3-work">
    <w:name w:val="1-ru-3-work"/>
    <w:next w:val="a"/>
    <w:pPr>
      <w:keepNext/>
      <w:keepLines/>
      <w:suppressLineNumbers/>
      <w:suppressAutoHyphens/>
      <w:spacing w:after="60"/>
    </w:pPr>
    <w:rPr>
      <w:rFonts w:ascii="Tahoma" w:hAnsi="Tahoma" w:cs="Tahoma"/>
      <w:i/>
      <w:iCs/>
      <w:sz w:val="21"/>
    </w:rPr>
  </w:style>
  <w:style w:type="paragraph" w:customStyle="1" w:styleId="1-ru-4-annot">
    <w:name w:val="1-ru-4-annot"/>
    <w:next w:val="a"/>
    <w:pPr>
      <w:ind w:left="1134"/>
      <w:jc w:val="both"/>
    </w:pPr>
    <w:rPr>
      <w:rFonts w:ascii="Arial" w:hAnsi="Arial"/>
    </w:rPr>
  </w:style>
  <w:style w:type="paragraph" w:customStyle="1" w:styleId="4-text">
    <w:name w:val="4-text"/>
    <w:basedOn w:val="a"/>
    <w:pPr>
      <w:widowControl w:val="0"/>
      <w:spacing w:line="360" w:lineRule="auto"/>
      <w:ind w:firstLine="708"/>
      <w:jc w:val="both"/>
    </w:pPr>
    <w:rPr>
      <w:rFonts w:ascii="Arial" w:hAnsi="Arial" w:cs="Arial"/>
      <w:szCs w:val="22"/>
    </w:rPr>
  </w:style>
  <w:style w:type="paragraph" w:customStyle="1" w:styleId="1-ru-1-zagl">
    <w:name w:val="1-ru-1-zagl"/>
    <w:basedOn w:val="a"/>
    <w:next w:val="1-ru-2-author"/>
    <w:pPr>
      <w:keepNext/>
      <w:keepLines/>
      <w:spacing w:before="240"/>
    </w:pPr>
    <w:rPr>
      <w:rFonts w:ascii="Arial" w:hAnsi="Arial"/>
      <w:b/>
      <w:caps/>
      <w:szCs w:val="20"/>
    </w:rPr>
  </w:style>
  <w:style w:type="character" w:styleId="a5">
    <w:name w:val="Hyperlink"/>
    <w:rPr>
      <w:color w:val="0000FF"/>
      <w:u w:val="single"/>
    </w:rPr>
  </w:style>
  <w:style w:type="paragraph" w:customStyle="1" w:styleId="5-bullet">
    <w:name w:val="5-bullet"/>
    <w:basedOn w:val="4-text"/>
    <w:pPr>
      <w:numPr>
        <w:numId w:val="2"/>
      </w:numPr>
    </w:pPr>
  </w:style>
  <w:style w:type="paragraph" w:customStyle="1" w:styleId="a6">
    <w:name w:val="Текстовый"/>
    <w:basedOn w:val="a"/>
    <w:pPr>
      <w:suppressAutoHyphens/>
      <w:spacing w:before="20" w:line="360" w:lineRule="auto"/>
      <w:ind w:firstLine="720"/>
      <w:jc w:val="both"/>
    </w:pPr>
    <w:rPr>
      <w:sz w:val="28"/>
    </w:rPr>
  </w:style>
  <w:style w:type="paragraph" w:customStyle="1" w:styleId="CharChar">
    <w:name w:val="Char Char Знак Знак Знак Знак Знак Знак Знак"/>
    <w:basedOn w:val="a"/>
    <w:pPr>
      <w:spacing w:after="160" w:line="240" w:lineRule="exact"/>
    </w:pPr>
    <w:rPr>
      <w:rFonts w:ascii="Verdana" w:hAnsi="Verdana"/>
      <w:sz w:val="20"/>
      <w:szCs w:val="20"/>
      <w:lang w:val="en-US" w:eastAsia="en-US"/>
    </w:rPr>
  </w:style>
  <w:style w:type="paragraph" w:styleId="a7">
    <w:name w:val="header"/>
    <w:basedOn w:val="a"/>
    <w:pPr>
      <w:tabs>
        <w:tab w:val="center" w:pos="4677"/>
        <w:tab w:val="right" w:pos="9355"/>
      </w:tabs>
    </w:p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1">
    <w:name w:val="Стиль1"/>
    <w:basedOn w:val="a"/>
    <w:pPr>
      <w:ind w:firstLine="709"/>
      <w:jc w:val="both"/>
    </w:pPr>
    <w:rPr>
      <w:sz w:val="28"/>
    </w:rPr>
  </w:style>
  <w:style w:type="character" w:styleId="ab">
    <w:name w:val="annotation reference"/>
    <w:semiHidden/>
    <w:rPr>
      <w:sz w:val="16"/>
      <w:szCs w:val="16"/>
    </w:rPr>
  </w:style>
  <w:style w:type="paragraph" w:styleId="ac">
    <w:name w:val="annotation text"/>
    <w:basedOn w:val="a"/>
    <w:semiHidden/>
    <w:rPr>
      <w:sz w:val="20"/>
      <w:szCs w:val="20"/>
    </w:rPr>
  </w:style>
  <w:style w:type="paragraph" w:styleId="ad">
    <w:name w:val="annotation subject"/>
    <w:basedOn w:val="ac"/>
    <w:next w:val="ac"/>
    <w:semiHidden/>
    <w:rPr>
      <w:b/>
      <w:bCs/>
    </w:rPr>
  </w:style>
  <w:style w:type="character" w:styleId="ae">
    <w:name w:val="FollowedHyperlink"/>
    <w:rPr>
      <w:color w:val="800080"/>
      <w:u w:val="single"/>
    </w:rPr>
  </w:style>
  <w:style w:type="paragraph" w:styleId="2">
    <w:name w:val="Body Text 2"/>
    <w:basedOn w:val="a"/>
    <w:pPr>
      <w:jc w:val="center"/>
    </w:pPr>
    <w:rPr>
      <w:rFonts w:ascii="Arial" w:hAnsi="Arial"/>
      <w:b/>
      <w:szCs w:val="20"/>
      <w:lang w:val="en-US"/>
    </w:rPr>
  </w:style>
  <w:style w:type="paragraph" w:customStyle="1" w:styleId="10">
    <w:name w:val="Знак1 Знак Знак Знак"/>
    <w:basedOn w:val="a"/>
    <w:pPr>
      <w:widowControl w:val="0"/>
      <w:autoSpaceDE w:val="0"/>
      <w:autoSpaceDN w:val="0"/>
      <w:adjustRightInd w:val="0"/>
      <w:spacing w:after="160" w:line="240" w:lineRule="exact"/>
      <w:jc w:val="both"/>
    </w:pPr>
    <w:rPr>
      <w:rFonts w:ascii="Verdana" w:hAnsi="Verdana"/>
      <w:color w:val="000000"/>
      <w:sz w:val="20"/>
      <w:szCs w:val="20"/>
      <w:lang w:val="en-US" w:eastAsia="en-US"/>
    </w:rPr>
  </w:style>
  <w:style w:type="character" w:customStyle="1" w:styleId="11">
    <w:name w:val="Знак Знак1"/>
    <w:rPr>
      <w:sz w:val="24"/>
      <w:szCs w:val="24"/>
      <w:lang w:val="ru-RU" w:eastAsia="ru-RU" w:bidi="ar-SA"/>
    </w:rPr>
  </w:style>
  <w:style w:type="character" w:customStyle="1" w:styleId="WW8Num5z2">
    <w:name w:val="WW8Num5z2"/>
    <w:rsid w:val="00350735"/>
    <w:rPr>
      <w:rFonts w:ascii="Wingdings" w:hAnsi="Wingdings"/>
    </w:rPr>
  </w:style>
  <w:style w:type="character" w:styleId="af">
    <w:name w:val="Emphasis"/>
    <w:qFormat/>
    <w:rPr>
      <w:i/>
      <w:iCs/>
    </w:rPr>
  </w:style>
  <w:style w:type="character" w:styleId="af0">
    <w:name w:val="Strong"/>
    <w:qFormat/>
    <w:rPr>
      <w:b/>
      <w:bCs/>
    </w:rPr>
  </w:style>
  <w:style w:type="paragraph" w:styleId="20">
    <w:name w:val="Body Text Indent 2"/>
    <w:basedOn w:val="a"/>
    <w:pPr>
      <w:spacing w:after="120" w:line="480" w:lineRule="auto"/>
      <w:ind w:left="283"/>
      <w:jc w:val="both"/>
    </w:pPr>
    <w:rPr>
      <w:rFonts w:ascii="Arial" w:hAnsi="Arial"/>
      <w:snapToGrid w:val="0"/>
      <w:sz w:val="22"/>
      <w:szCs w:val="20"/>
    </w:rPr>
  </w:style>
  <w:style w:type="character" w:customStyle="1" w:styleId="af1">
    <w:name w:val="Знак Знак"/>
    <w:rPr>
      <w:rFonts w:ascii="Arial" w:hAnsi="Arial"/>
      <w:sz w:val="22"/>
      <w:lang w:val="ru-RU" w:eastAsia="ru-RU" w:bidi="ar-SA"/>
    </w:rPr>
  </w:style>
  <w:style w:type="character" w:customStyle="1" w:styleId="apple-style-span">
    <w:name w:val="apple-style-span"/>
    <w:basedOn w:val="a0"/>
  </w:style>
  <w:style w:type="paragraph" w:styleId="af2">
    <w:name w:val="Body Text Indent"/>
    <w:basedOn w:val="a"/>
    <w:rsid w:val="00086F84"/>
    <w:pPr>
      <w:spacing w:after="120"/>
      <w:ind w:left="283"/>
    </w:pPr>
  </w:style>
  <w:style w:type="paragraph" w:customStyle="1" w:styleId="af3">
    <w:name w:val="Содержимое таблицы"/>
    <w:basedOn w:val="a"/>
    <w:rsid w:val="00224238"/>
    <w:pPr>
      <w:widowControl w:val="0"/>
      <w:suppressLineNumbers/>
      <w:suppressAutoHyphens/>
    </w:pPr>
    <w:rPr>
      <w:rFonts w:eastAsia="SimSun" w:cs="Lucida Sans"/>
      <w:kern w:val="1"/>
      <w:lang w:eastAsia="hi-IN" w:bidi="hi-IN"/>
    </w:rPr>
  </w:style>
  <w:style w:type="paragraph" w:customStyle="1" w:styleId="NormalWeb1">
    <w:name w:val="Normal (Web)1"/>
    <w:rsid w:val="00224238"/>
    <w:pPr>
      <w:suppressAutoHyphens/>
      <w:spacing w:before="100" w:after="100"/>
    </w:pPr>
    <w:rPr>
      <w:rFonts w:eastAsia="ヒラギノ角ゴ Pro W3"/>
      <w:color w:val="000000"/>
      <w:kern w:val="1"/>
      <w:sz w:val="24"/>
      <w:lang w:eastAsia="hi-IN" w:bidi="hi-IN"/>
    </w:rPr>
  </w:style>
  <w:style w:type="paragraph" w:customStyle="1" w:styleId="12">
    <w:name w:val="Рецензия1"/>
    <w:hidden/>
    <w:uiPriority w:val="99"/>
    <w:semiHidden/>
    <w:rsid w:val="00B508D4"/>
    <w:rPr>
      <w:sz w:val="24"/>
      <w:szCs w:val="24"/>
    </w:rPr>
  </w:style>
  <w:style w:type="paragraph" w:customStyle="1" w:styleId="NoSpacing1">
    <w:name w:val="No Spacing1"/>
    <w:basedOn w:val="a"/>
    <w:rsid w:val="008E5A42"/>
    <w:rPr>
      <w:rFonts w:ascii="Arial" w:hAnsi="Arial"/>
      <w:sz w:val="22"/>
      <w:szCs w:val="22"/>
      <w:lang w:val="en-US" w:eastAsia="en-US"/>
    </w:rPr>
  </w:style>
  <w:style w:type="table" w:styleId="af4">
    <w:name w:val="Table Grid"/>
    <w:basedOn w:val="a1"/>
    <w:uiPriority w:val="39"/>
    <w:rsid w:val="00386C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83201"/>
    <w:pPr>
      <w:ind w:left="720"/>
      <w:contextualSpacing/>
    </w:pPr>
  </w:style>
  <w:style w:type="table" w:customStyle="1" w:styleId="GridTableLight">
    <w:name w:val="Grid Table Light"/>
    <w:basedOn w:val="a1"/>
    <w:uiPriority w:val="40"/>
    <w:rsid w:val="009B3DE1"/>
    <w:rPr>
      <w:rFonts w:asciiTheme="minorHAnsi" w:eastAsiaTheme="minorHAnsi" w:hAnsiTheme="minorHAnsi" w:cstheme="minorBidi"/>
      <w:sz w:val="22"/>
      <w:szCs w:val="22"/>
      <w:lang w:eastAsia="en-US"/>
    </w:rPr>
    <w:tblPr>
      <w:tblBorders>
        <w:top w:val="single" w:sz="4" w:space="0" w:color="FFD973" w:themeColor="background1" w:themeShade="BF"/>
        <w:left w:val="single" w:sz="4" w:space="0" w:color="FFD973" w:themeColor="background1" w:themeShade="BF"/>
        <w:bottom w:val="single" w:sz="4" w:space="0" w:color="FFD973" w:themeColor="background1" w:themeShade="BF"/>
        <w:right w:val="single" w:sz="4" w:space="0" w:color="FFD973" w:themeColor="background1" w:themeShade="BF"/>
        <w:insideH w:val="single" w:sz="4" w:space="0" w:color="FFD973" w:themeColor="background1" w:themeShade="BF"/>
        <w:insideV w:val="single" w:sz="4" w:space="0" w:color="FFD973" w:themeColor="background1" w:themeShade="BF"/>
      </w:tblBorders>
    </w:tblPr>
  </w:style>
  <w:style w:type="paragraph" w:customStyle="1" w:styleId="Default">
    <w:name w:val="Default"/>
    <w:rsid w:val="009B3DE1"/>
    <w:pPr>
      <w:autoSpaceDE w:val="0"/>
      <w:autoSpaceDN w:val="0"/>
      <w:adjustRightInd w:val="0"/>
    </w:pPr>
    <w:rPr>
      <w:color w:val="000000"/>
      <w:sz w:val="24"/>
      <w:szCs w:val="24"/>
    </w:rPr>
  </w:style>
  <w:style w:type="character" w:customStyle="1" w:styleId="a9">
    <w:name w:val="Нижний колонтитул Знак"/>
    <w:basedOn w:val="a0"/>
    <w:link w:val="a8"/>
    <w:uiPriority w:val="99"/>
    <w:rsid w:val="00AD7D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pPr>
      <w:spacing w:before="100" w:beforeAutospacing="1" w:after="100" w:afterAutospacing="1"/>
    </w:pPr>
  </w:style>
  <w:style w:type="paragraph" w:styleId="a3">
    <w:name w:val="Normal (Web)"/>
    <w:basedOn w:val="a"/>
    <w:uiPriority w:val="99"/>
    <w:pPr>
      <w:spacing w:before="100" w:beforeAutospacing="1" w:after="100" w:afterAutospacing="1"/>
    </w:pPr>
  </w:style>
  <w:style w:type="paragraph" w:customStyle="1" w:styleId="Paragraph0">
    <w:name w:val="Paragraph 0"/>
    <w:basedOn w:val="a"/>
    <w:pPr>
      <w:ind w:firstLine="284"/>
      <w:jc w:val="both"/>
    </w:pPr>
    <w:rPr>
      <w:rFonts w:ascii="PetersburgCTT" w:hAnsi="PetersburgCTT" w:cs="PetersburgCTT"/>
    </w:rPr>
  </w:style>
  <w:style w:type="character" w:customStyle="1" w:styleId="Paragraph00">
    <w:name w:val="Paragraph 0 Знак"/>
    <w:locked/>
    <w:rPr>
      <w:rFonts w:ascii="PetersburgCTT" w:hAnsi="PetersburgCTT" w:cs="PetersburgCTT"/>
      <w:sz w:val="24"/>
      <w:szCs w:val="24"/>
      <w:lang w:val="ru-RU" w:eastAsia="ru-RU" w:bidi="ar-SA"/>
    </w:rPr>
  </w:style>
  <w:style w:type="paragraph" w:customStyle="1" w:styleId="Number1">
    <w:name w:val="Number 1"/>
    <w:basedOn w:val="a"/>
    <w:autoRedefine/>
    <w:pPr>
      <w:numPr>
        <w:numId w:val="1"/>
      </w:numPr>
      <w:jc w:val="both"/>
    </w:pPr>
    <w:rPr>
      <w:rFonts w:ascii="PetersburgCTT" w:hAnsi="PetersburgCTT" w:cs="PetersburgCTT"/>
      <w:sz w:val="20"/>
      <w:szCs w:val="20"/>
    </w:rPr>
  </w:style>
  <w:style w:type="paragraph" w:styleId="a4">
    <w:name w:val="Balloon Text"/>
    <w:basedOn w:val="a"/>
    <w:semiHidden/>
    <w:rPr>
      <w:rFonts w:ascii="Tahoma" w:hAnsi="Tahoma" w:cs="Tahoma"/>
      <w:sz w:val="16"/>
      <w:szCs w:val="16"/>
    </w:rPr>
  </w:style>
  <w:style w:type="paragraph" w:customStyle="1" w:styleId="1-ru-2-author">
    <w:name w:val="1-ru-2-author"/>
    <w:basedOn w:val="a"/>
    <w:next w:val="a"/>
    <w:pPr>
      <w:keepNext/>
      <w:spacing w:before="60"/>
    </w:pPr>
    <w:rPr>
      <w:rFonts w:ascii="Arial" w:hAnsi="Arial"/>
      <w:i/>
      <w:sz w:val="22"/>
      <w:szCs w:val="20"/>
    </w:rPr>
  </w:style>
  <w:style w:type="paragraph" w:customStyle="1" w:styleId="1-ru-3-work">
    <w:name w:val="1-ru-3-work"/>
    <w:next w:val="a"/>
    <w:pPr>
      <w:keepNext/>
      <w:keepLines/>
      <w:suppressLineNumbers/>
      <w:suppressAutoHyphens/>
      <w:spacing w:after="60"/>
    </w:pPr>
    <w:rPr>
      <w:rFonts w:ascii="Tahoma" w:hAnsi="Tahoma" w:cs="Tahoma"/>
      <w:i/>
      <w:iCs/>
      <w:sz w:val="21"/>
    </w:rPr>
  </w:style>
  <w:style w:type="paragraph" w:customStyle="1" w:styleId="1-ru-4-annot">
    <w:name w:val="1-ru-4-annot"/>
    <w:next w:val="a"/>
    <w:pPr>
      <w:ind w:left="1134"/>
      <w:jc w:val="both"/>
    </w:pPr>
    <w:rPr>
      <w:rFonts w:ascii="Arial" w:hAnsi="Arial"/>
    </w:rPr>
  </w:style>
  <w:style w:type="paragraph" w:customStyle="1" w:styleId="4-text">
    <w:name w:val="4-text"/>
    <w:basedOn w:val="a"/>
    <w:pPr>
      <w:widowControl w:val="0"/>
      <w:spacing w:line="360" w:lineRule="auto"/>
      <w:ind w:firstLine="708"/>
      <w:jc w:val="both"/>
    </w:pPr>
    <w:rPr>
      <w:rFonts w:ascii="Arial" w:hAnsi="Arial" w:cs="Arial"/>
      <w:szCs w:val="22"/>
    </w:rPr>
  </w:style>
  <w:style w:type="paragraph" w:customStyle="1" w:styleId="1-ru-1-zagl">
    <w:name w:val="1-ru-1-zagl"/>
    <w:basedOn w:val="a"/>
    <w:next w:val="1-ru-2-author"/>
    <w:pPr>
      <w:keepNext/>
      <w:keepLines/>
      <w:spacing w:before="240"/>
    </w:pPr>
    <w:rPr>
      <w:rFonts w:ascii="Arial" w:hAnsi="Arial"/>
      <w:b/>
      <w:caps/>
      <w:szCs w:val="20"/>
    </w:rPr>
  </w:style>
  <w:style w:type="character" w:styleId="a5">
    <w:name w:val="Hyperlink"/>
    <w:rPr>
      <w:color w:val="0000FF"/>
      <w:u w:val="single"/>
    </w:rPr>
  </w:style>
  <w:style w:type="paragraph" w:customStyle="1" w:styleId="5-bullet">
    <w:name w:val="5-bullet"/>
    <w:basedOn w:val="4-text"/>
    <w:pPr>
      <w:numPr>
        <w:numId w:val="2"/>
      </w:numPr>
    </w:pPr>
  </w:style>
  <w:style w:type="paragraph" w:customStyle="1" w:styleId="a6">
    <w:name w:val="Текстовый"/>
    <w:basedOn w:val="a"/>
    <w:pPr>
      <w:suppressAutoHyphens/>
      <w:spacing w:before="20" w:line="360" w:lineRule="auto"/>
      <w:ind w:firstLine="720"/>
      <w:jc w:val="both"/>
    </w:pPr>
    <w:rPr>
      <w:sz w:val="28"/>
    </w:rPr>
  </w:style>
  <w:style w:type="paragraph" w:customStyle="1" w:styleId="CharChar">
    <w:name w:val="Char Char Знак Знак Знак Знак Знак Знак Знак"/>
    <w:basedOn w:val="a"/>
    <w:pPr>
      <w:spacing w:after="160" w:line="240" w:lineRule="exact"/>
    </w:pPr>
    <w:rPr>
      <w:rFonts w:ascii="Verdana" w:hAnsi="Verdana"/>
      <w:sz w:val="20"/>
      <w:szCs w:val="20"/>
      <w:lang w:val="en-US" w:eastAsia="en-US"/>
    </w:rPr>
  </w:style>
  <w:style w:type="paragraph" w:styleId="a7">
    <w:name w:val="header"/>
    <w:basedOn w:val="a"/>
    <w:pPr>
      <w:tabs>
        <w:tab w:val="center" w:pos="4677"/>
        <w:tab w:val="right" w:pos="9355"/>
      </w:tabs>
    </w:p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1">
    <w:name w:val="Стиль1"/>
    <w:basedOn w:val="a"/>
    <w:pPr>
      <w:ind w:firstLine="709"/>
      <w:jc w:val="both"/>
    </w:pPr>
    <w:rPr>
      <w:sz w:val="28"/>
    </w:rPr>
  </w:style>
  <w:style w:type="character" w:styleId="ab">
    <w:name w:val="annotation reference"/>
    <w:semiHidden/>
    <w:rPr>
      <w:sz w:val="16"/>
      <w:szCs w:val="16"/>
    </w:rPr>
  </w:style>
  <w:style w:type="paragraph" w:styleId="ac">
    <w:name w:val="annotation text"/>
    <w:basedOn w:val="a"/>
    <w:semiHidden/>
    <w:rPr>
      <w:sz w:val="20"/>
      <w:szCs w:val="20"/>
    </w:rPr>
  </w:style>
  <w:style w:type="paragraph" w:styleId="ad">
    <w:name w:val="annotation subject"/>
    <w:basedOn w:val="ac"/>
    <w:next w:val="ac"/>
    <w:semiHidden/>
    <w:rPr>
      <w:b/>
      <w:bCs/>
    </w:rPr>
  </w:style>
  <w:style w:type="character" w:styleId="ae">
    <w:name w:val="FollowedHyperlink"/>
    <w:rPr>
      <w:color w:val="800080"/>
      <w:u w:val="single"/>
    </w:rPr>
  </w:style>
  <w:style w:type="paragraph" w:styleId="2">
    <w:name w:val="Body Text 2"/>
    <w:basedOn w:val="a"/>
    <w:pPr>
      <w:jc w:val="center"/>
    </w:pPr>
    <w:rPr>
      <w:rFonts w:ascii="Arial" w:hAnsi="Arial"/>
      <w:b/>
      <w:szCs w:val="20"/>
      <w:lang w:val="en-US"/>
    </w:rPr>
  </w:style>
  <w:style w:type="paragraph" w:customStyle="1" w:styleId="10">
    <w:name w:val="Знак1 Знак Знак Знак"/>
    <w:basedOn w:val="a"/>
    <w:pPr>
      <w:widowControl w:val="0"/>
      <w:autoSpaceDE w:val="0"/>
      <w:autoSpaceDN w:val="0"/>
      <w:adjustRightInd w:val="0"/>
      <w:spacing w:after="160" w:line="240" w:lineRule="exact"/>
      <w:jc w:val="both"/>
    </w:pPr>
    <w:rPr>
      <w:rFonts w:ascii="Verdana" w:hAnsi="Verdana"/>
      <w:color w:val="000000"/>
      <w:sz w:val="20"/>
      <w:szCs w:val="20"/>
      <w:lang w:val="en-US" w:eastAsia="en-US"/>
    </w:rPr>
  </w:style>
  <w:style w:type="character" w:customStyle="1" w:styleId="11">
    <w:name w:val="Знак Знак1"/>
    <w:rPr>
      <w:sz w:val="24"/>
      <w:szCs w:val="24"/>
      <w:lang w:val="ru-RU" w:eastAsia="ru-RU" w:bidi="ar-SA"/>
    </w:rPr>
  </w:style>
  <w:style w:type="character" w:customStyle="1" w:styleId="WW8Num5z2">
    <w:name w:val="WW8Num5z2"/>
    <w:rsid w:val="00350735"/>
    <w:rPr>
      <w:rFonts w:ascii="Wingdings" w:hAnsi="Wingdings"/>
    </w:rPr>
  </w:style>
  <w:style w:type="character" w:styleId="af">
    <w:name w:val="Emphasis"/>
    <w:qFormat/>
    <w:rPr>
      <w:i/>
      <w:iCs/>
    </w:rPr>
  </w:style>
  <w:style w:type="character" w:styleId="af0">
    <w:name w:val="Strong"/>
    <w:qFormat/>
    <w:rPr>
      <w:b/>
      <w:bCs/>
    </w:rPr>
  </w:style>
  <w:style w:type="paragraph" w:styleId="20">
    <w:name w:val="Body Text Indent 2"/>
    <w:basedOn w:val="a"/>
    <w:pPr>
      <w:spacing w:after="120" w:line="480" w:lineRule="auto"/>
      <w:ind w:left="283"/>
      <w:jc w:val="both"/>
    </w:pPr>
    <w:rPr>
      <w:rFonts w:ascii="Arial" w:hAnsi="Arial"/>
      <w:snapToGrid w:val="0"/>
      <w:sz w:val="22"/>
      <w:szCs w:val="20"/>
    </w:rPr>
  </w:style>
  <w:style w:type="character" w:customStyle="1" w:styleId="af1">
    <w:name w:val="Знак Знак"/>
    <w:rPr>
      <w:rFonts w:ascii="Arial" w:hAnsi="Arial"/>
      <w:sz w:val="22"/>
      <w:lang w:val="ru-RU" w:eastAsia="ru-RU" w:bidi="ar-SA"/>
    </w:rPr>
  </w:style>
  <w:style w:type="character" w:customStyle="1" w:styleId="apple-style-span">
    <w:name w:val="apple-style-span"/>
    <w:basedOn w:val="a0"/>
  </w:style>
  <w:style w:type="paragraph" w:styleId="af2">
    <w:name w:val="Body Text Indent"/>
    <w:basedOn w:val="a"/>
    <w:rsid w:val="00086F84"/>
    <w:pPr>
      <w:spacing w:after="120"/>
      <w:ind w:left="283"/>
    </w:pPr>
  </w:style>
  <w:style w:type="paragraph" w:customStyle="1" w:styleId="af3">
    <w:name w:val="Содержимое таблицы"/>
    <w:basedOn w:val="a"/>
    <w:rsid w:val="00224238"/>
    <w:pPr>
      <w:widowControl w:val="0"/>
      <w:suppressLineNumbers/>
      <w:suppressAutoHyphens/>
    </w:pPr>
    <w:rPr>
      <w:rFonts w:eastAsia="SimSun" w:cs="Lucida Sans"/>
      <w:kern w:val="1"/>
      <w:lang w:eastAsia="hi-IN" w:bidi="hi-IN"/>
    </w:rPr>
  </w:style>
  <w:style w:type="paragraph" w:customStyle="1" w:styleId="NormalWeb1">
    <w:name w:val="Normal (Web)1"/>
    <w:rsid w:val="00224238"/>
    <w:pPr>
      <w:suppressAutoHyphens/>
      <w:spacing w:before="100" w:after="100"/>
    </w:pPr>
    <w:rPr>
      <w:rFonts w:eastAsia="ヒラギノ角ゴ Pro W3"/>
      <w:color w:val="000000"/>
      <w:kern w:val="1"/>
      <w:sz w:val="24"/>
      <w:lang w:eastAsia="hi-IN" w:bidi="hi-IN"/>
    </w:rPr>
  </w:style>
  <w:style w:type="paragraph" w:customStyle="1" w:styleId="12">
    <w:name w:val="Рецензия1"/>
    <w:hidden/>
    <w:uiPriority w:val="99"/>
    <w:semiHidden/>
    <w:rsid w:val="00B508D4"/>
    <w:rPr>
      <w:sz w:val="24"/>
      <w:szCs w:val="24"/>
    </w:rPr>
  </w:style>
  <w:style w:type="paragraph" w:customStyle="1" w:styleId="NoSpacing1">
    <w:name w:val="No Spacing1"/>
    <w:basedOn w:val="a"/>
    <w:rsid w:val="008E5A42"/>
    <w:rPr>
      <w:rFonts w:ascii="Arial" w:hAnsi="Arial"/>
      <w:sz w:val="22"/>
      <w:szCs w:val="22"/>
      <w:lang w:val="en-US" w:eastAsia="en-US"/>
    </w:rPr>
  </w:style>
  <w:style w:type="table" w:styleId="af4">
    <w:name w:val="Table Grid"/>
    <w:basedOn w:val="a1"/>
    <w:uiPriority w:val="39"/>
    <w:rsid w:val="00386C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83201"/>
    <w:pPr>
      <w:ind w:left="720"/>
      <w:contextualSpacing/>
    </w:pPr>
  </w:style>
  <w:style w:type="table" w:customStyle="1" w:styleId="GridTableLight">
    <w:name w:val="Grid Table Light"/>
    <w:basedOn w:val="a1"/>
    <w:uiPriority w:val="40"/>
    <w:rsid w:val="009B3DE1"/>
    <w:rPr>
      <w:rFonts w:asciiTheme="minorHAnsi" w:eastAsiaTheme="minorHAnsi" w:hAnsiTheme="minorHAnsi" w:cstheme="minorBidi"/>
      <w:sz w:val="22"/>
      <w:szCs w:val="22"/>
      <w:lang w:eastAsia="en-US"/>
    </w:rPr>
    <w:tblPr>
      <w:tblBorders>
        <w:top w:val="single" w:sz="4" w:space="0" w:color="FFD973" w:themeColor="background1" w:themeShade="BF"/>
        <w:left w:val="single" w:sz="4" w:space="0" w:color="FFD973" w:themeColor="background1" w:themeShade="BF"/>
        <w:bottom w:val="single" w:sz="4" w:space="0" w:color="FFD973" w:themeColor="background1" w:themeShade="BF"/>
        <w:right w:val="single" w:sz="4" w:space="0" w:color="FFD973" w:themeColor="background1" w:themeShade="BF"/>
        <w:insideH w:val="single" w:sz="4" w:space="0" w:color="FFD973" w:themeColor="background1" w:themeShade="BF"/>
        <w:insideV w:val="single" w:sz="4" w:space="0" w:color="FFD973" w:themeColor="background1" w:themeShade="BF"/>
      </w:tblBorders>
    </w:tblPr>
  </w:style>
  <w:style w:type="paragraph" w:customStyle="1" w:styleId="Default">
    <w:name w:val="Default"/>
    <w:rsid w:val="009B3DE1"/>
    <w:pPr>
      <w:autoSpaceDE w:val="0"/>
      <w:autoSpaceDN w:val="0"/>
      <w:adjustRightInd w:val="0"/>
    </w:pPr>
    <w:rPr>
      <w:color w:val="000000"/>
      <w:sz w:val="24"/>
      <w:szCs w:val="24"/>
    </w:rPr>
  </w:style>
  <w:style w:type="character" w:customStyle="1" w:styleId="a9">
    <w:name w:val="Нижний колонтитул Знак"/>
    <w:basedOn w:val="a0"/>
    <w:link w:val="a8"/>
    <w:uiPriority w:val="99"/>
    <w:rsid w:val="00AD7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89">
      <w:bodyDiv w:val="1"/>
      <w:marLeft w:val="0"/>
      <w:marRight w:val="0"/>
      <w:marTop w:val="0"/>
      <w:marBottom w:val="0"/>
      <w:divBdr>
        <w:top w:val="none" w:sz="0" w:space="0" w:color="auto"/>
        <w:left w:val="none" w:sz="0" w:space="0" w:color="auto"/>
        <w:bottom w:val="none" w:sz="0" w:space="0" w:color="auto"/>
        <w:right w:val="none" w:sz="0" w:space="0" w:color="auto"/>
      </w:divBdr>
    </w:div>
    <w:div w:id="33965842">
      <w:bodyDiv w:val="1"/>
      <w:marLeft w:val="0"/>
      <w:marRight w:val="0"/>
      <w:marTop w:val="0"/>
      <w:marBottom w:val="0"/>
      <w:divBdr>
        <w:top w:val="none" w:sz="0" w:space="0" w:color="auto"/>
        <w:left w:val="none" w:sz="0" w:space="0" w:color="auto"/>
        <w:bottom w:val="none" w:sz="0" w:space="0" w:color="auto"/>
        <w:right w:val="none" w:sz="0" w:space="0" w:color="auto"/>
      </w:divBdr>
    </w:div>
    <w:div w:id="1293052008">
      <w:bodyDiv w:val="1"/>
      <w:marLeft w:val="0"/>
      <w:marRight w:val="0"/>
      <w:marTop w:val="0"/>
      <w:marBottom w:val="0"/>
      <w:divBdr>
        <w:top w:val="none" w:sz="0" w:space="0" w:color="auto"/>
        <w:left w:val="none" w:sz="0" w:space="0" w:color="auto"/>
        <w:bottom w:val="none" w:sz="0" w:space="0" w:color="auto"/>
        <w:right w:val="none" w:sz="0" w:space="0" w:color="auto"/>
      </w:divBdr>
      <w:divsChild>
        <w:div w:id="1193953554">
          <w:marLeft w:val="0"/>
          <w:marRight w:val="0"/>
          <w:marTop w:val="0"/>
          <w:marBottom w:val="0"/>
          <w:divBdr>
            <w:top w:val="none" w:sz="0" w:space="0" w:color="auto"/>
            <w:left w:val="none" w:sz="0" w:space="0" w:color="auto"/>
            <w:bottom w:val="none" w:sz="0" w:space="0" w:color="auto"/>
            <w:right w:val="none" w:sz="0" w:space="0" w:color="auto"/>
          </w:divBdr>
          <w:divsChild>
            <w:div w:id="1051733804">
              <w:marLeft w:val="0"/>
              <w:marRight w:val="0"/>
              <w:marTop w:val="0"/>
              <w:marBottom w:val="0"/>
              <w:divBdr>
                <w:top w:val="none" w:sz="0" w:space="0" w:color="auto"/>
                <w:left w:val="none" w:sz="0" w:space="0" w:color="auto"/>
                <w:bottom w:val="none" w:sz="0" w:space="0" w:color="auto"/>
                <w:right w:val="none" w:sz="0" w:space="0" w:color="auto"/>
              </w:divBdr>
              <w:divsChild>
                <w:div w:id="4479998">
                  <w:marLeft w:val="0"/>
                  <w:marRight w:val="0"/>
                  <w:marTop w:val="0"/>
                  <w:marBottom w:val="0"/>
                  <w:divBdr>
                    <w:top w:val="none" w:sz="0" w:space="0" w:color="auto"/>
                    <w:left w:val="none" w:sz="0" w:space="0" w:color="auto"/>
                    <w:bottom w:val="none" w:sz="0" w:space="0" w:color="auto"/>
                    <w:right w:val="none" w:sz="0" w:space="0" w:color="auto"/>
                  </w:divBdr>
                  <w:divsChild>
                    <w:div w:id="1023093696">
                      <w:marLeft w:val="0"/>
                      <w:marRight w:val="0"/>
                      <w:marTop w:val="0"/>
                      <w:marBottom w:val="0"/>
                      <w:divBdr>
                        <w:top w:val="none" w:sz="0" w:space="0" w:color="auto"/>
                        <w:left w:val="none" w:sz="0" w:space="0" w:color="auto"/>
                        <w:bottom w:val="none" w:sz="0" w:space="0" w:color="auto"/>
                        <w:right w:val="none" w:sz="0" w:space="0" w:color="auto"/>
                      </w:divBdr>
                      <w:divsChild>
                        <w:div w:id="14734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АПКИТ</Company>
  <LinksUpToDate>false</LinksUpToDate>
  <CharactersWithSpaces>14053</CharactersWithSpaces>
  <SharedDoc>false</SharedDoc>
  <HLinks>
    <vt:vector size="6" baseType="variant">
      <vt:variant>
        <vt:i4>7274569</vt:i4>
      </vt:variant>
      <vt:variant>
        <vt:i4>3</vt:i4>
      </vt:variant>
      <vt:variant>
        <vt:i4>0</vt:i4>
      </vt:variant>
      <vt:variant>
        <vt:i4>5</vt:i4>
      </vt:variant>
      <vt:variant>
        <vt:lpwstr>mailto:anna@apkit.ru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APKIT</dc:creator>
  <cp:lastModifiedBy>Лао-Цзы</cp:lastModifiedBy>
  <cp:revision>33</cp:revision>
  <cp:lastPrinted>2020-05-19T12:31:00Z</cp:lastPrinted>
  <dcterms:created xsi:type="dcterms:W3CDTF">2020-05-17T18:52:00Z</dcterms:created>
  <dcterms:modified xsi:type="dcterms:W3CDTF">2020-07-20T12:19:00Z</dcterms:modified>
</cp:coreProperties>
</file>