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5F69" w14:textId="19A0EBF5" w:rsidR="00BC2766" w:rsidRPr="00982037" w:rsidRDefault="00675EE2" w:rsidP="00982037">
      <w:pPr>
        <w:spacing w:line="276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Позиция межведомственной рабочей группы при Минцифре</w:t>
      </w:r>
      <w:r w:rsidR="000337D1" w:rsidRPr="00C84191">
        <w:rPr>
          <w:b/>
          <w:bCs/>
          <w:sz w:val="24"/>
          <w:szCs w:val="24"/>
          <w:lang w:val="ru-RU"/>
        </w:rPr>
        <w:t xml:space="preserve"> </w:t>
      </w:r>
      <w:r w:rsidR="000337D1">
        <w:rPr>
          <w:b/>
          <w:bCs/>
          <w:sz w:val="24"/>
          <w:szCs w:val="24"/>
          <w:lang w:val="ru-RU"/>
        </w:rPr>
        <w:t>России</w:t>
      </w:r>
      <w:r w:rsidR="00BC2766" w:rsidRPr="00982037">
        <w:rPr>
          <w:b/>
          <w:bCs/>
          <w:sz w:val="24"/>
          <w:szCs w:val="24"/>
          <w:lang w:val="ru-RU"/>
        </w:rPr>
        <w:br/>
        <w:t xml:space="preserve">по проекту поправок Правительства Российской Федерации к проекту федерального закона </w:t>
      </w:r>
      <w:proofErr w:type="gramStart"/>
      <w:r w:rsidR="00BC2766" w:rsidRPr="00982037">
        <w:rPr>
          <w:b/>
          <w:bCs/>
          <w:sz w:val="24"/>
          <w:szCs w:val="24"/>
          <w:lang w:val="ru-RU"/>
        </w:rPr>
        <w:t xml:space="preserve">№ </w:t>
      </w:r>
      <w:r w:rsidR="000337D1" w:rsidRPr="000337D1">
        <w:rPr>
          <w:b/>
          <w:bCs/>
          <w:sz w:val="24"/>
          <w:szCs w:val="24"/>
          <w:lang w:val="ru-RU"/>
        </w:rPr>
        <w:t>1258307-7</w:t>
      </w:r>
      <w:proofErr w:type="gramEnd"/>
      <w:r w:rsidR="000337D1" w:rsidRPr="000337D1" w:rsidDel="000337D1">
        <w:rPr>
          <w:b/>
          <w:bCs/>
          <w:sz w:val="24"/>
          <w:szCs w:val="24"/>
          <w:lang w:val="ru-RU"/>
        </w:rPr>
        <w:t xml:space="preserve"> </w:t>
      </w:r>
      <w:r w:rsidR="00BC2766" w:rsidRPr="00982037">
        <w:rPr>
          <w:b/>
          <w:bCs/>
          <w:sz w:val="24"/>
          <w:szCs w:val="24"/>
          <w:lang w:val="ru-RU"/>
        </w:rPr>
        <w:t>«О внесении изменений в часть вторую Налогового кодекса Российской Федерации»</w:t>
      </w:r>
      <w:r w:rsidR="000337D1">
        <w:rPr>
          <w:b/>
          <w:bCs/>
          <w:sz w:val="24"/>
          <w:szCs w:val="24"/>
          <w:lang w:val="ru-RU"/>
        </w:rPr>
        <w:t xml:space="preserve">, </w:t>
      </w:r>
      <w:r w:rsidR="000337D1" w:rsidRPr="000337D1">
        <w:rPr>
          <w:b/>
          <w:bCs/>
          <w:sz w:val="24"/>
          <w:szCs w:val="24"/>
          <w:lang w:val="ru-RU"/>
        </w:rPr>
        <w:t>подготовленному Минфином России</w:t>
      </w:r>
    </w:p>
    <w:p w14:paraId="70CBF9A9" w14:textId="4D88C3B6" w:rsidR="00BC2766" w:rsidRPr="00982037" w:rsidRDefault="00BC2766" w:rsidP="00982037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82037">
        <w:rPr>
          <w:sz w:val="24"/>
          <w:szCs w:val="24"/>
          <w:lang w:val="ru-RU"/>
        </w:rPr>
        <w:t xml:space="preserve">По проекту поправок Правительства Российской Федерации к проекту федерального закона </w:t>
      </w:r>
      <w:proofErr w:type="gramStart"/>
      <w:r w:rsidRPr="00982037">
        <w:rPr>
          <w:sz w:val="24"/>
          <w:szCs w:val="24"/>
          <w:lang w:val="ru-RU"/>
        </w:rPr>
        <w:t>№ 1258</w:t>
      </w:r>
      <w:r w:rsidR="000337D1">
        <w:rPr>
          <w:sz w:val="24"/>
          <w:szCs w:val="24"/>
          <w:lang w:val="ru-RU"/>
        </w:rPr>
        <w:t>3</w:t>
      </w:r>
      <w:r w:rsidRPr="00982037">
        <w:rPr>
          <w:sz w:val="24"/>
          <w:szCs w:val="24"/>
          <w:lang w:val="ru-RU"/>
        </w:rPr>
        <w:t>07-7</w:t>
      </w:r>
      <w:proofErr w:type="gramEnd"/>
      <w:r w:rsidRPr="00982037">
        <w:rPr>
          <w:sz w:val="24"/>
          <w:szCs w:val="24"/>
          <w:lang w:val="ru-RU"/>
        </w:rPr>
        <w:t xml:space="preserve"> «О внесении изменений в часть вторую Налогового кодекса Российской Федерации» (далее – Законопроект), подготовленному Минфином России, сообщаем следующее.</w:t>
      </w:r>
    </w:p>
    <w:p w14:paraId="0809A515" w14:textId="664D3784" w:rsidR="00046CB9" w:rsidRDefault="00514E23" w:rsidP="00982037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806005">
        <w:rPr>
          <w:sz w:val="24"/>
          <w:szCs w:val="24"/>
          <w:lang w:val="ru-RU"/>
        </w:rPr>
        <w:t>одп</w:t>
      </w:r>
      <w:r w:rsidR="00BC2766" w:rsidRPr="00982037">
        <w:rPr>
          <w:sz w:val="24"/>
          <w:szCs w:val="24"/>
          <w:lang w:val="ru-RU"/>
        </w:rPr>
        <w:t xml:space="preserve">унктом </w:t>
      </w:r>
      <w:r w:rsidR="00806005">
        <w:rPr>
          <w:sz w:val="24"/>
          <w:szCs w:val="24"/>
          <w:lang w:val="ru-RU"/>
        </w:rPr>
        <w:t xml:space="preserve">«а» пункта </w:t>
      </w:r>
      <w:r w:rsidR="00BC2766" w:rsidRPr="00982037">
        <w:rPr>
          <w:sz w:val="24"/>
          <w:szCs w:val="24"/>
          <w:lang w:val="ru-RU"/>
        </w:rPr>
        <w:t xml:space="preserve">51 Законопроекта предусматривается внесение изменений в абзац 10 пункта 5 статьи 427 </w:t>
      </w:r>
      <w:r w:rsidR="004F5611" w:rsidRPr="00982037">
        <w:rPr>
          <w:sz w:val="24"/>
          <w:szCs w:val="24"/>
          <w:lang w:val="ru-RU"/>
        </w:rPr>
        <w:t xml:space="preserve">Налогового кодекса Российской Федерации </w:t>
      </w:r>
      <w:r w:rsidR="000337D1">
        <w:rPr>
          <w:sz w:val="24"/>
          <w:szCs w:val="24"/>
          <w:lang w:val="ru-RU"/>
        </w:rPr>
        <w:t xml:space="preserve">(далее – НК РФ, Кодекс) </w:t>
      </w:r>
      <w:r w:rsidR="004F5611" w:rsidRPr="00982037">
        <w:rPr>
          <w:sz w:val="24"/>
          <w:szCs w:val="24"/>
          <w:lang w:val="ru-RU"/>
        </w:rPr>
        <w:t xml:space="preserve">и </w:t>
      </w:r>
      <w:r w:rsidR="00BC2766" w:rsidRPr="00982037">
        <w:rPr>
          <w:sz w:val="24"/>
          <w:szCs w:val="24"/>
          <w:lang w:val="ru-RU"/>
        </w:rPr>
        <w:t>изложение данн</w:t>
      </w:r>
      <w:r w:rsidR="004F5611" w:rsidRPr="00982037">
        <w:rPr>
          <w:sz w:val="24"/>
          <w:szCs w:val="24"/>
          <w:lang w:val="ru-RU"/>
        </w:rPr>
        <w:t>ого</w:t>
      </w:r>
      <w:r w:rsidR="00BC2766" w:rsidRPr="00982037">
        <w:rPr>
          <w:sz w:val="24"/>
          <w:szCs w:val="24"/>
          <w:lang w:val="ru-RU"/>
        </w:rPr>
        <w:t xml:space="preserve"> абзац</w:t>
      </w:r>
      <w:r w:rsidR="004F5611" w:rsidRPr="00982037">
        <w:rPr>
          <w:sz w:val="24"/>
          <w:szCs w:val="24"/>
          <w:lang w:val="ru-RU"/>
        </w:rPr>
        <w:t>а</w:t>
      </w:r>
      <w:r w:rsidR="00BC2766" w:rsidRPr="00982037">
        <w:rPr>
          <w:sz w:val="24"/>
          <w:szCs w:val="24"/>
          <w:lang w:val="ru-RU"/>
        </w:rPr>
        <w:t xml:space="preserve"> в следующей редакции: «</w:t>
      </w:r>
      <w:r w:rsidR="004F5611" w:rsidRPr="00C84191">
        <w:rPr>
          <w:sz w:val="24"/>
          <w:szCs w:val="24"/>
          <w:lang w:val="ru-RU"/>
        </w:rPr>
        <w:t>В целях настоящего пункта сумма доходов определяется по данным налогового учета организации в соответствии со статьей 248 настоящего Кодекса, при этом в нее не включаются доходы, указанные в пунктах 2 и 11 части второй статьи 250</w:t>
      </w:r>
      <w:r w:rsidR="004F5611" w:rsidRPr="00982037">
        <w:rPr>
          <w:sz w:val="24"/>
          <w:szCs w:val="24"/>
          <w:lang w:val="ru-RU"/>
        </w:rPr>
        <w:t xml:space="preserve">, подпунктах 1, 3, 3.4, 9, 10, 11.1 пункта 1 статьи 251 и </w:t>
      </w:r>
      <w:r w:rsidR="004F5611" w:rsidRPr="00C84191">
        <w:rPr>
          <w:sz w:val="24"/>
          <w:szCs w:val="24"/>
          <w:lang w:val="ru-RU"/>
        </w:rPr>
        <w:t>пункте 4.1 статьи 271 настоящего Кодекса, а также доходы от уступки прав требования долга, возникшего при признании доходов, указанных в абзацах четвертом и восьмом настоящего пункта</w:t>
      </w:r>
      <w:r w:rsidR="004F5611" w:rsidRPr="00982037">
        <w:rPr>
          <w:sz w:val="24"/>
          <w:szCs w:val="24"/>
          <w:lang w:val="ru-RU"/>
        </w:rPr>
        <w:t>»</w:t>
      </w:r>
      <w:r w:rsidR="00046CB9">
        <w:rPr>
          <w:sz w:val="24"/>
          <w:szCs w:val="24"/>
          <w:lang w:val="ru-RU"/>
        </w:rPr>
        <w:t>.</w:t>
      </w:r>
    </w:p>
    <w:p w14:paraId="116DF22D" w14:textId="0D8BD971" w:rsidR="004F5611" w:rsidRPr="00982037" w:rsidRDefault="00046CB9" w:rsidP="00982037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Также подп</w:t>
      </w:r>
      <w:r w:rsidRPr="00982037">
        <w:rPr>
          <w:sz w:val="24"/>
          <w:szCs w:val="24"/>
          <w:lang w:val="ru-RU"/>
        </w:rPr>
        <w:t xml:space="preserve">унктом </w:t>
      </w:r>
      <w:r>
        <w:rPr>
          <w:sz w:val="24"/>
          <w:szCs w:val="24"/>
          <w:lang w:val="ru-RU"/>
        </w:rPr>
        <w:t>«</w:t>
      </w:r>
      <w:r w:rsidR="004A0F88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» пункта </w:t>
      </w:r>
      <w:r w:rsidRPr="00982037">
        <w:rPr>
          <w:sz w:val="24"/>
          <w:szCs w:val="24"/>
          <w:lang w:val="ru-RU"/>
        </w:rPr>
        <w:t>51 Законопроекта предусматривается</w:t>
      </w:r>
      <w:r w:rsidR="004F5611" w:rsidRPr="00982037">
        <w:rPr>
          <w:sz w:val="24"/>
          <w:szCs w:val="24"/>
          <w:lang w:val="ru-RU"/>
        </w:rPr>
        <w:t xml:space="preserve"> внесение изменений в абзац </w:t>
      </w:r>
      <w:r w:rsidR="000337D1">
        <w:rPr>
          <w:sz w:val="24"/>
          <w:szCs w:val="24"/>
          <w:lang w:val="ru-RU"/>
        </w:rPr>
        <w:t>10</w:t>
      </w:r>
      <w:r w:rsidR="000337D1" w:rsidRPr="00982037">
        <w:rPr>
          <w:sz w:val="24"/>
          <w:szCs w:val="24"/>
          <w:lang w:val="ru-RU"/>
        </w:rPr>
        <w:t xml:space="preserve"> </w:t>
      </w:r>
      <w:r w:rsidR="004F5611" w:rsidRPr="00982037">
        <w:rPr>
          <w:sz w:val="24"/>
          <w:szCs w:val="24"/>
          <w:lang w:val="ru-RU"/>
        </w:rPr>
        <w:t xml:space="preserve">пункта 14 статьи 427 </w:t>
      </w:r>
      <w:r w:rsidR="000337D1">
        <w:rPr>
          <w:sz w:val="24"/>
          <w:szCs w:val="24"/>
          <w:lang w:val="ru-RU"/>
        </w:rPr>
        <w:t>НК РФ</w:t>
      </w:r>
      <w:r w:rsidR="004F5611" w:rsidRPr="00982037">
        <w:rPr>
          <w:sz w:val="24"/>
          <w:szCs w:val="24"/>
          <w:lang w:val="ru-RU"/>
        </w:rPr>
        <w:t xml:space="preserve"> и изложение данного абзаца в следующей редакции: «</w:t>
      </w:r>
      <w:r w:rsidR="004F5611" w:rsidRPr="00C84191">
        <w:rPr>
          <w:sz w:val="24"/>
          <w:szCs w:val="24"/>
          <w:lang w:val="ru-RU"/>
        </w:rPr>
        <w:t>В целях настоящего пункта сумма доходов определяется по данным налогового учета организации в соответствии со статьей 248 настоящего Кодекса, при этом в нее не включаются доходы, указанные в пунктах 2 и 11 части второй статьи 250</w:t>
      </w:r>
      <w:r w:rsidR="004F5611" w:rsidRPr="00982037">
        <w:rPr>
          <w:sz w:val="24"/>
          <w:szCs w:val="24"/>
          <w:lang w:val="ru-RU"/>
        </w:rPr>
        <w:t xml:space="preserve"> и подпунктах 1, 3, 3.4, 9, 10, 11.1 пункта 1 статьи 251 и </w:t>
      </w:r>
      <w:r w:rsidR="004F5611" w:rsidRPr="00C84191">
        <w:rPr>
          <w:sz w:val="24"/>
          <w:szCs w:val="24"/>
          <w:lang w:val="ru-RU"/>
        </w:rPr>
        <w:t xml:space="preserve">настоящего Кодекса, а также доходы от уступки прав требования долга, возникшего при признании доходов, указанных в абзацах </w:t>
      </w:r>
      <w:r w:rsidR="004F5611" w:rsidRPr="00982037">
        <w:rPr>
          <w:sz w:val="24"/>
          <w:szCs w:val="24"/>
          <w:lang w:val="ru-RU"/>
        </w:rPr>
        <w:t>третьем</w:t>
      </w:r>
      <w:r w:rsidR="004F5611" w:rsidRPr="00C84191">
        <w:rPr>
          <w:sz w:val="24"/>
          <w:szCs w:val="24"/>
          <w:lang w:val="ru-RU"/>
        </w:rPr>
        <w:t xml:space="preserve"> и </w:t>
      </w:r>
      <w:r w:rsidR="004F5611" w:rsidRPr="00982037">
        <w:rPr>
          <w:sz w:val="24"/>
          <w:szCs w:val="24"/>
          <w:lang w:val="ru-RU"/>
        </w:rPr>
        <w:t>седьмом</w:t>
      </w:r>
      <w:r w:rsidR="004F5611" w:rsidRPr="00C84191">
        <w:rPr>
          <w:sz w:val="24"/>
          <w:szCs w:val="24"/>
          <w:lang w:val="ru-RU"/>
        </w:rPr>
        <w:t xml:space="preserve"> настоящего пункта</w:t>
      </w:r>
      <w:r w:rsidR="004F5611" w:rsidRPr="00982037">
        <w:rPr>
          <w:sz w:val="24"/>
          <w:szCs w:val="24"/>
          <w:lang w:val="ru-RU"/>
        </w:rPr>
        <w:t>».</w:t>
      </w:r>
    </w:p>
    <w:p w14:paraId="73FD53C1" w14:textId="4FD250CF" w:rsidR="004F5611" w:rsidRDefault="00297175" w:rsidP="00982037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="0036072D">
        <w:rPr>
          <w:sz w:val="24"/>
          <w:szCs w:val="24"/>
          <w:lang w:val="ru-RU"/>
        </w:rPr>
        <w:t xml:space="preserve">существующей редакции </w:t>
      </w:r>
      <w:r w:rsidR="008A6EE5" w:rsidRPr="00982037">
        <w:rPr>
          <w:sz w:val="24"/>
          <w:szCs w:val="24"/>
          <w:lang w:val="ru-RU"/>
        </w:rPr>
        <w:t>абзац</w:t>
      </w:r>
      <w:r w:rsidR="008A6EE5">
        <w:rPr>
          <w:sz w:val="24"/>
          <w:szCs w:val="24"/>
          <w:lang w:val="ru-RU"/>
        </w:rPr>
        <w:t>а</w:t>
      </w:r>
      <w:r w:rsidR="008A6EE5" w:rsidRPr="00982037">
        <w:rPr>
          <w:sz w:val="24"/>
          <w:szCs w:val="24"/>
          <w:lang w:val="ru-RU"/>
        </w:rPr>
        <w:t xml:space="preserve"> 10 пункта 5 </w:t>
      </w:r>
      <w:r w:rsidR="00A1110E">
        <w:rPr>
          <w:sz w:val="24"/>
          <w:szCs w:val="24"/>
          <w:lang w:val="ru-RU"/>
        </w:rPr>
        <w:t xml:space="preserve">и </w:t>
      </w:r>
      <w:r w:rsidR="00A1110E" w:rsidRPr="00982037">
        <w:rPr>
          <w:sz w:val="24"/>
          <w:szCs w:val="24"/>
          <w:lang w:val="ru-RU"/>
        </w:rPr>
        <w:t>абзац</w:t>
      </w:r>
      <w:r w:rsidR="00A1110E">
        <w:rPr>
          <w:sz w:val="24"/>
          <w:szCs w:val="24"/>
          <w:lang w:val="ru-RU"/>
        </w:rPr>
        <w:t>а</w:t>
      </w:r>
      <w:r w:rsidR="00A1110E" w:rsidRPr="00982037">
        <w:rPr>
          <w:sz w:val="24"/>
          <w:szCs w:val="24"/>
          <w:lang w:val="ru-RU"/>
        </w:rPr>
        <w:t xml:space="preserve"> 10 пункта </w:t>
      </w:r>
      <w:r w:rsidR="00A1110E">
        <w:rPr>
          <w:sz w:val="24"/>
          <w:szCs w:val="24"/>
          <w:lang w:val="ru-RU"/>
        </w:rPr>
        <w:t xml:space="preserve">14 </w:t>
      </w:r>
      <w:r w:rsidR="008A6EE5" w:rsidRPr="00982037">
        <w:rPr>
          <w:sz w:val="24"/>
          <w:szCs w:val="24"/>
          <w:lang w:val="ru-RU"/>
        </w:rPr>
        <w:t xml:space="preserve">статьи 427 </w:t>
      </w:r>
      <w:r w:rsidR="000337D1">
        <w:rPr>
          <w:sz w:val="24"/>
          <w:szCs w:val="24"/>
          <w:lang w:val="ru-RU"/>
        </w:rPr>
        <w:t>НК РФ</w:t>
      </w:r>
      <w:r w:rsidR="008A6EE5" w:rsidRPr="00982037">
        <w:rPr>
          <w:sz w:val="24"/>
          <w:szCs w:val="24"/>
          <w:lang w:val="ru-RU"/>
        </w:rPr>
        <w:t xml:space="preserve"> </w:t>
      </w:r>
      <w:r w:rsidR="00830FB3">
        <w:rPr>
          <w:sz w:val="24"/>
          <w:szCs w:val="24"/>
          <w:lang w:val="ru-RU"/>
        </w:rPr>
        <w:t xml:space="preserve">доходы, предусмотренные </w:t>
      </w:r>
      <w:r w:rsidR="00730C91">
        <w:rPr>
          <w:sz w:val="24"/>
          <w:szCs w:val="24"/>
          <w:lang w:val="ru-RU"/>
        </w:rPr>
        <w:t>стать</w:t>
      </w:r>
      <w:r w:rsidR="000337D1">
        <w:rPr>
          <w:sz w:val="24"/>
          <w:szCs w:val="24"/>
          <w:lang w:val="ru-RU"/>
        </w:rPr>
        <w:t>е</w:t>
      </w:r>
      <w:r w:rsidR="00730C91">
        <w:rPr>
          <w:sz w:val="24"/>
          <w:szCs w:val="24"/>
          <w:lang w:val="ru-RU"/>
        </w:rPr>
        <w:t xml:space="preserve">й 251 </w:t>
      </w:r>
      <w:r w:rsidR="000337D1">
        <w:rPr>
          <w:sz w:val="24"/>
          <w:szCs w:val="24"/>
          <w:lang w:val="ru-RU"/>
        </w:rPr>
        <w:t>НК РФ</w:t>
      </w:r>
      <w:r w:rsidR="00730C91">
        <w:rPr>
          <w:sz w:val="24"/>
          <w:szCs w:val="24"/>
          <w:lang w:val="ru-RU"/>
        </w:rPr>
        <w:t>, не</w:t>
      </w:r>
      <w:r w:rsidR="0068274C">
        <w:rPr>
          <w:sz w:val="24"/>
          <w:szCs w:val="24"/>
          <w:lang w:val="ru-RU"/>
        </w:rPr>
        <w:t xml:space="preserve"> упоминаются</w:t>
      </w:r>
      <w:r>
        <w:rPr>
          <w:sz w:val="24"/>
          <w:szCs w:val="24"/>
          <w:lang w:val="ru-RU"/>
        </w:rPr>
        <w:t>. Таким образом</w:t>
      </w:r>
      <w:r w:rsidR="0068274C">
        <w:rPr>
          <w:sz w:val="24"/>
          <w:szCs w:val="24"/>
          <w:lang w:val="ru-RU"/>
        </w:rPr>
        <w:t>, предлагаемая редакция может привести к такому толкованию</w:t>
      </w:r>
      <w:r>
        <w:rPr>
          <w:sz w:val="24"/>
          <w:szCs w:val="24"/>
          <w:lang w:val="ru-RU"/>
        </w:rPr>
        <w:t xml:space="preserve"> абзаца, в котором </w:t>
      </w:r>
      <w:r w:rsidR="00D15BA1">
        <w:rPr>
          <w:sz w:val="24"/>
          <w:szCs w:val="24"/>
          <w:lang w:val="ru-RU"/>
        </w:rPr>
        <w:t xml:space="preserve">прямо не исключенные </w:t>
      </w:r>
      <w:r w:rsidR="00917A19">
        <w:rPr>
          <w:sz w:val="24"/>
          <w:szCs w:val="24"/>
          <w:lang w:val="ru-RU"/>
        </w:rPr>
        <w:t>доходы, предусмотренные стать</w:t>
      </w:r>
      <w:r w:rsidR="000337D1">
        <w:rPr>
          <w:sz w:val="24"/>
          <w:szCs w:val="24"/>
          <w:lang w:val="ru-RU"/>
        </w:rPr>
        <w:t>е</w:t>
      </w:r>
      <w:r w:rsidR="00917A19">
        <w:rPr>
          <w:sz w:val="24"/>
          <w:szCs w:val="24"/>
          <w:lang w:val="ru-RU"/>
        </w:rPr>
        <w:t xml:space="preserve">й 251 </w:t>
      </w:r>
      <w:r w:rsidR="000337D1">
        <w:rPr>
          <w:sz w:val="24"/>
          <w:szCs w:val="24"/>
          <w:lang w:val="ru-RU"/>
        </w:rPr>
        <w:t>НК РФ</w:t>
      </w:r>
      <w:r w:rsidR="00917A19">
        <w:rPr>
          <w:sz w:val="24"/>
          <w:szCs w:val="24"/>
          <w:lang w:val="ru-RU"/>
        </w:rPr>
        <w:t xml:space="preserve">, будут </w:t>
      </w:r>
      <w:r w:rsidR="00C414C7">
        <w:rPr>
          <w:sz w:val="24"/>
          <w:szCs w:val="24"/>
          <w:lang w:val="ru-RU"/>
        </w:rPr>
        <w:t xml:space="preserve">увеличивать сумму всех </w:t>
      </w:r>
      <w:r w:rsidR="008A1251">
        <w:rPr>
          <w:sz w:val="24"/>
          <w:szCs w:val="24"/>
          <w:lang w:val="ru-RU"/>
        </w:rPr>
        <w:t xml:space="preserve">доходов </w:t>
      </w:r>
      <w:r w:rsidR="00C414C7">
        <w:rPr>
          <w:sz w:val="24"/>
          <w:szCs w:val="24"/>
          <w:lang w:val="ru-RU"/>
        </w:rPr>
        <w:t>и</w:t>
      </w:r>
      <w:r w:rsidR="006223A0">
        <w:rPr>
          <w:sz w:val="24"/>
          <w:szCs w:val="24"/>
          <w:lang w:val="ru-RU"/>
        </w:rPr>
        <w:t xml:space="preserve"> пропорционально уменьшать долю доходов</w:t>
      </w:r>
      <w:r w:rsidR="003A72B6">
        <w:rPr>
          <w:sz w:val="24"/>
          <w:szCs w:val="24"/>
          <w:lang w:val="ru-RU"/>
        </w:rPr>
        <w:t xml:space="preserve"> от деятельности </w:t>
      </w:r>
      <w:r w:rsidR="00007D62">
        <w:rPr>
          <w:sz w:val="24"/>
          <w:szCs w:val="24"/>
          <w:lang w:val="ru-RU"/>
        </w:rPr>
        <w:t>ИТ-компаний, установленн</w:t>
      </w:r>
      <w:r w:rsidR="003065E9">
        <w:rPr>
          <w:sz w:val="24"/>
          <w:szCs w:val="24"/>
          <w:lang w:val="ru-RU"/>
        </w:rPr>
        <w:t>ую в качестве критерия для применения льготы.</w:t>
      </w:r>
    </w:p>
    <w:p w14:paraId="09758349" w14:textId="749B7D07" w:rsidR="001E4768" w:rsidRDefault="001E4768" w:rsidP="00982037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Кроме того, добавление в </w:t>
      </w:r>
      <w:r w:rsidR="000119B2" w:rsidRPr="00982037">
        <w:rPr>
          <w:sz w:val="24"/>
          <w:szCs w:val="24"/>
          <w:lang w:val="ru-RU"/>
        </w:rPr>
        <w:t xml:space="preserve">абзац 10 пункта 5 </w:t>
      </w:r>
      <w:r w:rsidR="00AB13BA">
        <w:rPr>
          <w:sz w:val="24"/>
          <w:szCs w:val="24"/>
          <w:lang w:val="ru-RU"/>
        </w:rPr>
        <w:t xml:space="preserve">и </w:t>
      </w:r>
      <w:r w:rsidR="00AB13BA" w:rsidRPr="00982037">
        <w:rPr>
          <w:sz w:val="24"/>
          <w:szCs w:val="24"/>
          <w:lang w:val="ru-RU"/>
        </w:rPr>
        <w:t>абзац 1</w:t>
      </w:r>
      <w:r w:rsidR="00AB13BA">
        <w:rPr>
          <w:sz w:val="24"/>
          <w:szCs w:val="24"/>
          <w:lang w:val="ru-RU"/>
        </w:rPr>
        <w:t>0</w:t>
      </w:r>
      <w:r w:rsidR="00AB13BA" w:rsidRPr="00982037">
        <w:rPr>
          <w:sz w:val="24"/>
          <w:szCs w:val="24"/>
          <w:lang w:val="ru-RU"/>
        </w:rPr>
        <w:t xml:space="preserve"> пункта </w:t>
      </w:r>
      <w:r w:rsidR="00AB13BA">
        <w:rPr>
          <w:sz w:val="24"/>
          <w:szCs w:val="24"/>
          <w:lang w:val="ru-RU"/>
        </w:rPr>
        <w:t>14</w:t>
      </w:r>
      <w:r w:rsidR="00AB13BA" w:rsidRPr="00982037">
        <w:rPr>
          <w:sz w:val="24"/>
          <w:szCs w:val="24"/>
          <w:lang w:val="ru-RU"/>
        </w:rPr>
        <w:t xml:space="preserve"> </w:t>
      </w:r>
      <w:r w:rsidR="000119B2" w:rsidRPr="00982037">
        <w:rPr>
          <w:sz w:val="24"/>
          <w:szCs w:val="24"/>
          <w:lang w:val="ru-RU"/>
        </w:rPr>
        <w:t xml:space="preserve">статьи 427 </w:t>
      </w:r>
      <w:r w:rsidR="000337D1">
        <w:rPr>
          <w:sz w:val="24"/>
          <w:szCs w:val="24"/>
          <w:lang w:val="ru-RU"/>
        </w:rPr>
        <w:t>НК РФ</w:t>
      </w:r>
      <w:r w:rsidR="000119B2">
        <w:rPr>
          <w:sz w:val="24"/>
          <w:szCs w:val="24"/>
          <w:lang w:val="ru-RU"/>
        </w:rPr>
        <w:t xml:space="preserve"> доходов, предусмотренных </w:t>
      </w:r>
      <w:r w:rsidR="000119B2" w:rsidRPr="00982037">
        <w:rPr>
          <w:sz w:val="24"/>
          <w:szCs w:val="24"/>
          <w:lang w:val="ru-RU"/>
        </w:rPr>
        <w:t>стать</w:t>
      </w:r>
      <w:r w:rsidR="000337D1">
        <w:rPr>
          <w:sz w:val="24"/>
          <w:szCs w:val="24"/>
          <w:lang w:val="ru-RU"/>
        </w:rPr>
        <w:t>е</w:t>
      </w:r>
      <w:r w:rsidR="002A692B">
        <w:rPr>
          <w:sz w:val="24"/>
          <w:szCs w:val="24"/>
          <w:lang w:val="ru-RU"/>
        </w:rPr>
        <w:t>й 251</w:t>
      </w:r>
      <w:r w:rsidR="000119B2" w:rsidRPr="00982037">
        <w:rPr>
          <w:sz w:val="24"/>
          <w:szCs w:val="24"/>
          <w:lang w:val="ru-RU"/>
        </w:rPr>
        <w:t xml:space="preserve"> </w:t>
      </w:r>
      <w:r w:rsidR="000337D1">
        <w:rPr>
          <w:sz w:val="24"/>
          <w:szCs w:val="24"/>
          <w:lang w:val="ru-RU"/>
        </w:rPr>
        <w:t>НК РФ</w:t>
      </w:r>
      <w:r w:rsidR="002A692B">
        <w:rPr>
          <w:sz w:val="24"/>
          <w:szCs w:val="24"/>
          <w:lang w:val="ru-RU"/>
        </w:rPr>
        <w:t xml:space="preserve">, противоречит установленному этим же </w:t>
      </w:r>
      <w:r w:rsidR="002837D2">
        <w:rPr>
          <w:sz w:val="24"/>
          <w:szCs w:val="24"/>
          <w:lang w:val="ru-RU"/>
        </w:rPr>
        <w:t xml:space="preserve">абзацем порядку определения доходов на основании </w:t>
      </w:r>
      <w:r w:rsidR="00A92A99">
        <w:rPr>
          <w:sz w:val="24"/>
          <w:szCs w:val="24"/>
          <w:lang w:val="ru-RU"/>
        </w:rPr>
        <w:t xml:space="preserve">статьи 248 </w:t>
      </w:r>
      <w:r w:rsidR="000337D1">
        <w:rPr>
          <w:sz w:val="24"/>
          <w:szCs w:val="24"/>
          <w:lang w:val="ru-RU"/>
        </w:rPr>
        <w:t>НК РФ</w:t>
      </w:r>
      <w:r w:rsidR="00A92A99">
        <w:rPr>
          <w:sz w:val="24"/>
          <w:szCs w:val="24"/>
          <w:lang w:val="ru-RU"/>
        </w:rPr>
        <w:t xml:space="preserve">. Статья 248 </w:t>
      </w:r>
      <w:r w:rsidR="000337D1">
        <w:rPr>
          <w:sz w:val="24"/>
          <w:szCs w:val="24"/>
          <w:lang w:val="ru-RU"/>
        </w:rPr>
        <w:t>НК РФ</w:t>
      </w:r>
      <w:r w:rsidR="005C496B">
        <w:rPr>
          <w:sz w:val="24"/>
          <w:szCs w:val="24"/>
          <w:lang w:val="ru-RU"/>
        </w:rPr>
        <w:t xml:space="preserve"> </w:t>
      </w:r>
      <w:r w:rsidR="00DF219F">
        <w:rPr>
          <w:sz w:val="24"/>
          <w:szCs w:val="24"/>
          <w:lang w:val="ru-RU"/>
        </w:rPr>
        <w:t xml:space="preserve">относит </w:t>
      </w:r>
      <w:r w:rsidR="005C496B">
        <w:rPr>
          <w:sz w:val="24"/>
          <w:szCs w:val="24"/>
          <w:lang w:val="ru-RU"/>
        </w:rPr>
        <w:t xml:space="preserve">к доходам </w:t>
      </w:r>
      <w:r w:rsidR="00DF219F">
        <w:rPr>
          <w:sz w:val="24"/>
          <w:szCs w:val="24"/>
          <w:lang w:val="ru-RU"/>
        </w:rPr>
        <w:t>доход</w:t>
      </w:r>
      <w:r w:rsidR="005C496B">
        <w:rPr>
          <w:sz w:val="24"/>
          <w:szCs w:val="24"/>
          <w:lang w:val="ru-RU"/>
        </w:rPr>
        <w:t xml:space="preserve">ы от реализации (статья 249 </w:t>
      </w:r>
      <w:r w:rsidR="000337D1">
        <w:rPr>
          <w:sz w:val="24"/>
          <w:szCs w:val="24"/>
          <w:lang w:val="ru-RU"/>
        </w:rPr>
        <w:t>НК РФ</w:t>
      </w:r>
      <w:r w:rsidR="005C496B">
        <w:rPr>
          <w:sz w:val="24"/>
          <w:szCs w:val="24"/>
          <w:lang w:val="ru-RU"/>
        </w:rPr>
        <w:t>)</w:t>
      </w:r>
      <w:r w:rsidR="00D32F1D">
        <w:rPr>
          <w:sz w:val="24"/>
          <w:szCs w:val="24"/>
          <w:lang w:val="ru-RU"/>
        </w:rPr>
        <w:t xml:space="preserve"> </w:t>
      </w:r>
      <w:r w:rsidR="005C496B">
        <w:rPr>
          <w:sz w:val="24"/>
          <w:szCs w:val="24"/>
          <w:lang w:val="ru-RU"/>
        </w:rPr>
        <w:t xml:space="preserve">и </w:t>
      </w:r>
      <w:r w:rsidR="00DF219F">
        <w:rPr>
          <w:sz w:val="24"/>
          <w:szCs w:val="24"/>
          <w:lang w:val="ru-RU"/>
        </w:rPr>
        <w:t>внереализационные доходы</w:t>
      </w:r>
      <w:r w:rsidR="005C496B">
        <w:rPr>
          <w:sz w:val="24"/>
          <w:szCs w:val="24"/>
          <w:lang w:val="ru-RU"/>
        </w:rPr>
        <w:t xml:space="preserve"> (статья 250 </w:t>
      </w:r>
      <w:r w:rsidR="000337D1">
        <w:rPr>
          <w:sz w:val="24"/>
          <w:szCs w:val="24"/>
          <w:lang w:val="ru-RU"/>
        </w:rPr>
        <w:t>НК РФ</w:t>
      </w:r>
      <w:r w:rsidR="005C496B">
        <w:rPr>
          <w:sz w:val="24"/>
          <w:szCs w:val="24"/>
          <w:lang w:val="ru-RU"/>
        </w:rPr>
        <w:t>)</w:t>
      </w:r>
      <w:r w:rsidR="00DF219F">
        <w:rPr>
          <w:sz w:val="24"/>
          <w:szCs w:val="24"/>
          <w:lang w:val="ru-RU"/>
        </w:rPr>
        <w:t>.</w:t>
      </w:r>
      <w:r w:rsidR="00E44401">
        <w:rPr>
          <w:sz w:val="24"/>
          <w:szCs w:val="24"/>
          <w:lang w:val="ru-RU"/>
        </w:rPr>
        <w:t xml:space="preserve"> </w:t>
      </w:r>
      <w:r w:rsidR="0071603E">
        <w:rPr>
          <w:sz w:val="24"/>
          <w:szCs w:val="24"/>
          <w:lang w:val="ru-RU"/>
        </w:rPr>
        <w:t xml:space="preserve">Доходы, предусмотренные </w:t>
      </w:r>
      <w:r w:rsidR="0071603E" w:rsidRPr="00982037">
        <w:rPr>
          <w:sz w:val="24"/>
          <w:szCs w:val="24"/>
          <w:lang w:val="ru-RU"/>
        </w:rPr>
        <w:t>стать</w:t>
      </w:r>
      <w:r w:rsidR="000337D1">
        <w:rPr>
          <w:sz w:val="24"/>
          <w:szCs w:val="24"/>
          <w:lang w:val="ru-RU"/>
        </w:rPr>
        <w:t>е</w:t>
      </w:r>
      <w:r w:rsidR="0071603E">
        <w:rPr>
          <w:sz w:val="24"/>
          <w:szCs w:val="24"/>
          <w:lang w:val="ru-RU"/>
        </w:rPr>
        <w:t>й 251</w:t>
      </w:r>
      <w:r w:rsidR="0071603E" w:rsidRPr="00982037">
        <w:rPr>
          <w:sz w:val="24"/>
          <w:szCs w:val="24"/>
          <w:lang w:val="ru-RU"/>
        </w:rPr>
        <w:t xml:space="preserve"> </w:t>
      </w:r>
      <w:r w:rsidR="000337D1">
        <w:rPr>
          <w:sz w:val="24"/>
          <w:szCs w:val="24"/>
          <w:lang w:val="ru-RU"/>
        </w:rPr>
        <w:t>НК РФ</w:t>
      </w:r>
      <w:r w:rsidR="0071603E">
        <w:rPr>
          <w:sz w:val="24"/>
          <w:szCs w:val="24"/>
          <w:lang w:val="ru-RU"/>
        </w:rPr>
        <w:t xml:space="preserve">, </w:t>
      </w:r>
      <w:r w:rsidR="005C496B">
        <w:rPr>
          <w:sz w:val="24"/>
          <w:szCs w:val="24"/>
          <w:lang w:val="ru-RU"/>
        </w:rPr>
        <w:t>в статье 248</w:t>
      </w:r>
      <w:r w:rsidR="0071603E">
        <w:rPr>
          <w:sz w:val="24"/>
          <w:szCs w:val="24"/>
          <w:lang w:val="ru-RU"/>
        </w:rPr>
        <w:t xml:space="preserve"> </w:t>
      </w:r>
      <w:r w:rsidR="000337D1">
        <w:rPr>
          <w:sz w:val="24"/>
          <w:szCs w:val="24"/>
          <w:lang w:val="ru-RU"/>
        </w:rPr>
        <w:t>НК РФ</w:t>
      </w:r>
      <w:r w:rsidR="005C496B">
        <w:rPr>
          <w:sz w:val="24"/>
          <w:szCs w:val="24"/>
          <w:lang w:val="ru-RU"/>
        </w:rPr>
        <w:t xml:space="preserve"> </w:t>
      </w:r>
      <w:r w:rsidR="0071603E">
        <w:rPr>
          <w:sz w:val="24"/>
          <w:szCs w:val="24"/>
          <w:lang w:val="ru-RU"/>
        </w:rPr>
        <w:t>не учитываются</w:t>
      </w:r>
      <w:r w:rsidR="00ED3EB3">
        <w:rPr>
          <w:sz w:val="24"/>
          <w:szCs w:val="24"/>
          <w:lang w:val="ru-RU"/>
        </w:rPr>
        <w:t>.</w:t>
      </w:r>
    </w:p>
    <w:p w14:paraId="61F3CF28" w14:textId="215038EC" w:rsidR="00C141CD" w:rsidRPr="00982037" w:rsidRDefault="00C141CD" w:rsidP="00C141CD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Также Законопроект предполагает внесение аналогичных правок в пункты 1.15 и 1.16 статьи 284 </w:t>
      </w:r>
      <w:r w:rsidR="000337D1">
        <w:rPr>
          <w:sz w:val="24"/>
          <w:szCs w:val="24"/>
          <w:lang w:val="ru-RU"/>
        </w:rPr>
        <w:t>НК РФ</w:t>
      </w:r>
      <w:r>
        <w:rPr>
          <w:sz w:val="24"/>
          <w:szCs w:val="24"/>
          <w:lang w:val="ru-RU"/>
        </w:rPr>
        <w:t xml:space="preserve"> (</w:t>
      </w:r>
      <w:r w:rsidR="000337D1">
        <w:rPr>
          <w:sz w:val="24"/>
          <w:szCs w:val="24"/>
          <w:lang w:val="ru-RU"/>
        </w:rPr>
        <w:t xml:space="preserve">подпункты «а» и «б» </w:t>
      </w:r>
      <w:r>
        <w:rPr>
          <w:sz w:val="24"/>
          <w:szCs w:val="24"/>
          <w:lang w:val="ru-RU"/>
        </w:rPr>
        <w:t>пункт</w:t>
      </w:r>
      <w:r w:rsidR="000337D1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27 Законопроекта).</w:t>
      </w:r>
    </w:p>
    <w:p w14:paraId="0652ACEE" w14:textId="5A62E3FE" w:rsidR="00DC7473" w:rsidRDefault="00DC7473" w:rsidP="001A5DF7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82037">
        <w:rPr>
          <w:sz w:val="24"/>
          <w:szCs w:val="24"/>
          <w:lang w:val="ru-RU"/>
        </w:rPr>
        <w:lastRenderedPageBreak/>
        <w:t xml:space="preserve">Полагаем, что </w:t>
      </w:r>
      <w:r w:rsidR="00AB284A">
        <w:rPr>
          <w:sz w:val="24"/>
          <w:szCs w:val="24"/>
          <w:lang w:val="ru-RU"/>
        </w:rPr>
        <w:t xml:space="preserve">новая редакция </w:t>
      </w:r>
      <w:r w:rsidR="00C141CD">
        <w:rPr>
          <w:sz w:val="24"/>
          <w:szCs w:val="24"/>
          <w:lang w:val="ru-RU"/>
        </w:rPr>
        <w:t>абзац</w:t>
      </w:r>
      <w:r w:rsidR="00884687">
        <w:rPr>
          <w:sz w:val="24"/>
          <w:szCs w:val="24"/>
          <w:lang w:val="ru-RU"/>
        </w:rPr>
        <w:t>а</w:t>
      </w:r>
      <w:r w:rsidR="00C141CD">
        <w:rPr>
          <w:sz w:val="24"/>
          <w:szCs w:val="24"/>
          <w:lang w:val="ru-RU"/>
        </w:rPr>
        <w:t xml:space="preserve"> 6 пункта 1.15 и абзаца 6 пункта 1.16 статьи 284, </w:t>
      </w:r>
      <w:r w:rsidR="00AB284A" w:rsidRPr="00982037">
        <w:rPr>
          <w:sz w:val="24"/>
          <w:szCs w:val="24"/>
          <w:lang w:val="ru-RU"/>
        </w:rPr>
        <w:t>абзац</w:t>
      </w:r>
      <w:r w:rsidR="00AB284A">
        <w:rPr>
          <w:sz w:val="24"/>
          <w:szCs w:val="24"/>
          <w:lang w:val="ru-RU"/>
        </w:rPr>
        <w:t>а</w:t>
      </w:r>
      <w:r w:rsidR="00AB284A" w:rsidRPr="00982037">
        <w:rPr>
          <w:sz w:val="24"/>
          <w:szCs w:val="24"/>
          <w:lang w:val="ru-RU"/>
        </w:rPr>
        <w:t xml:space="preserve"> 10 пункта 5 </w:t>
      </w:r>
      <w:r w:rsidR="00AB13BA">
        <w:rPr>
          <w:sz w:val="24"/>
          <w:szCs w:val="24"/>
          <w:lang w:val="ru-RU"/>
        </w:rPr>
        <w:t xml:space="preserve">и </w:t>
      </w:r>
      <w:r w:rsidR="00AB13BA" w:rsidRPr="00982037">
        <w:rPr>
          <w:sz w:val="24"/>
          <w:szCs w:val="24"/>
          <w:lang w:val="ru-RU"/>
        </w:rPr>
        <w:t>абзац</w:t>
      </w:r>
      <w:r w:rsidR="00AB13BA">
        <w:rPr>
          <w:sz w:val="24"/>
          <w:szCs w:val="24"/>
          <w:lang w:val="ru-RU"/>
        </w:rPr>
        <w:t>а</w:t>
      </w:r>
      <w:r w:rsidR="00AB13BA" w:rsidRPr="00982037">
        <w:rPr>
          <w:sz w:val="24"/>
          <w:szCs w:val="24"/>
          <w:lang w:val="ru-RU"/>
        </w:rPr>
        <w:t xml:space="preserve"> 10 пункта </w:t>
      </w:r>
      <w:r w:rsidR="00AB13BA">
        <w:rPr>
          <w:sz w:val="24"/>
          <w:szCs w:val="24"/>
          <w:lang w:val="ru-RU"/>
        </w:rPr>
        <w:t xml:space="preserve">14 </w:t>
      </w:r>
      <w:r w:rsidR="00AB284A" w:rsidRPr="00982037">
        <w:rPr>
          <w:sz w:val="24"/>
          <w:szCs w:val="24"/>
          <w:lang w:val="ru-RU"/>
        </w:rPr>
        <w:t xml:space="preserve">статьи 427 </w:t>
      </w:r>
      <w:r w:rsidR="000337D1">
        <w:rPr>
          <w:sz w:val="24"/>
          <w:szCs w:val="24"/>
          <w:lang w:val="ru-RU"/>
        </w:rPr>
        <w:t>НК РФ</w:t>
      </w:r>
      <w:r w:rsidR="008711CF">
        <w:rPr>
          <w:sz w:val="24"/>
          <w:szCs w:val="24"/>
          <w:lang w:val="ru-RU"/>
        </w:rPr>
        <w:t xml:space="preserve"> привед</w:t>
      </w:r>
      <w:r w:rsidR="000337D1">
        <w:rPr>
          <w:sz w:val="24"/>
          <w:szCs w:val="24"/>
          <w:lang w:val="ru-RU"/>
        </w:rPr>
        <w:t>е</w:t>
      </w:r>
      <w:r w:rsidR="008711CF">
        <w:rPr>
          <w:sz w:val="24"/>
          <w:szCs w:val="24"/>
          <w:lang w:val="ru-RU"/>
        </w:rPr>
        <w:t>т к</w:t>
      </w:r>
      <w:r w:rsidR="00675EE2">
        <w:rPr>
          <w:sz w:val="24"/>
          <w:szCs w:val="24"/>
          <w:lang w:val="ru-RU"/>
        </w:rPr>
        <w:t xml:space="preserve"> явн</w:t>
      </w:r>
      <w:r w:rsidR="008711CF">
        <w:rPr>
          <w:sz w:val="24"/>
          <w:szCs w:val="24"/>
          <w:lang w:val="ru-RU"/>
        </w:rPr>
        <w:t>ому</w:t>
      </w:r>
      <w:r w:rsidR="00675EE2">
        <w:rPr>
          <w:sz w:val="24"/>
          <w:szCs w:val="24"/>
          <w:lang w:val="ru-RU"/>
        </w:rPr>
        <w:t xml:space="preserve"> </w:t>
      </w:r>
      <w:r w:rsidR="00675EE2" w:rsidRPr="00982037">
        <w:rPr>
          <w:sz w:val="24"/>
          <w:szCs w:val="24"/>
          <w:lang w:val="ru-RU"/>
        </w:rPr>
        <w:t>суже</w:t>
      </w:r>
      <w:r w:rsidR="00675EE2">
        <w:rPr>
          <w:sz w:val="24"/>
          <w:szCs w:val="24"/>
          <w:lang w:val="ru-RU"/>
        </w:rPr>
        <w:t>ни</w:t>
      </w:r>
      <w:r w:rsidR="008711CF">
        <w:rPr>
          <w:sz w:val="24"/>
          <w:szCs w:val="24"/>
          <w:lang w:val="ru-RU"/>
        </w:rPr>
        <w:t>ю</w:t>
      </w:r>
      <w:r w:rsidRPr="00982037">
        <w:rPr>
          <w:sz w:val="24"/>
          <w:szCs w:val="24"/>
          <w:lang w:val="ru-RU"/>
        </w:rPr>
        <w:t xml:space="preserve"> круг</w:t>
      </w:r>
      <w:r w:rsidR="00675EE2">
        <w:rPr>
          <w:sz w:val="24"/>
          <w:szCs w:val="24"/>
          <w:lang w:val="ru-RU"/>
        </w:rPr>
        <w:t>а</w:t>
      </w:r>
      <w:r w:rsidRPr="00982037">
        <w:rPr>
          <w:sz w:val="24"/>
          <w:szCs w:val="24"/>
          <w:lang w:val="ru-RU"/>
        </w:rPr>
        <w:t xml:space="preserve"> потенциальных претендентов на </w:t>
      </w:r>
      <w:r w:rsidR="000337D1">
        <w:rPr>
          <w:sz w:val="24"/>
          <w:szCs w:val="24"/>
          <w:lang w:val="ru-RU"/>
        </w:rPr>
        <w:t>получение налоговых льгот</w:t>
      </w:r>
      <w:r w:rsidRPr="00982037">
        <w:rPr>
          <w:sz w:val="24"/>
          <w:szCs w:val="24"/>
          <w:lang w:val="ru-RU"/>
        </w:rPr>
        <w:t xml:space="preserve"> среди ИТ-компаний и производителей российской радиоэлектронной продукции, что идет вразрез с </w:t>
      </w:r>
      <w:r w:rsidR="00982037" w:rsidRPr="00982037">
        <w:rPr>
          <w:sz w:val="24"/>
          <w:szCs w:val="24"/>
          <w:lang w:val="ru-RU"/>
        </w:rPr>
        <w:t xml:space="preserve">Планом мероприятий («дорожной карты») «Создание дополнительных условий для развития отрасли информационных технологий», утвержденным Правительством Российской Федерации 9 сентября 2021 г. </w:t>
      </w:r>
    </w:p>
    <w:p w14:paraId="0FAC5CBA" w14:textId="0314EC69" w:rsidR="00075E18" w:rsidRDefault="00075E18" w:rsidP="001A5DF7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Как указано в письме </w:t>
      </w:r>
      <w:r w:rsidRPr="00075E18">
        <w:rPr>
          <w:sz w:val="24"/>
          <w:szCs w:val="24"/>
          <w:lang w:val="ru-RU"/>
        </w:rPr>
        <w:t xml:space="preserve">Минфина России от 24.08.2020 </w:t>
      </w:r>
      <w:r>
        <w:rPr>
          <w:sz w:val="24"/>
          <w:szCs w:val="24"/>
          <w:lang w:val="ru-RU"/>
        </w:rPr>
        <w:t>№</w:t>
      </w:r>
      <w:r w:rsidRPr="00075E18">
        <w:rPr>
          <w:sz w:val="24"/>
          <w:szCs w:val="24"/>
          <w:lang w:val="ru-RU"/>
        </w:rPr>
        <w:t xml:space="preserve"> 03-03-07/74034</w:t>
      </w:r>
      <w:r>
        <w:rPr>
          <w:sz w:val="24"/>
          <w:szCs w:val="24"/>
          <w:lang w:val="ru-RU"/>
        </w:rPr>
        <w:t xml:space="preserve"> «</w:t>
      </w:r>
      <w:r w:rsidRPr="00075E18">
        <w:rPr>
          <w:sz w:val="24"/>
          <w:szCs w:val="24"/>
          <w:lang w:val="ru-RU"/>
        </w:rPr>
        <w:t xml:space="preserve">Об условиях применения </w:t>
      </w:r>
      <w:proofErr w:type="spellStart"/>
      <w:r w:rsidRPr="00075E18">
        <w:rPr>
          <w:sz w:val="24"/>
          <w:szCs w:val="24"/>
          <w:lang w:val="ru-RU"/>
        </w:rPr>
        <w:t>IT</w:t>
      </w:r>
      <w:proofErr w:type="spellEnd"/>
      <w:r w:rsidRPr="00075E18">
        <w:rPr>
          <w:sz w:val="24"/>
          <w:szCs w:val="24"/>
          <w:lang w:val="ru-RU"/>
        </w:rPr>
        <w:t>-организацией, получившей гранты, пониженной ставки по налогу на прибыль с 2021 г. и пониженных тарифов страховых взносов</w:t>
      </w:r>
      <w:r>
        <w:rPr>
          <w:sz w:val="24"/>
          <w:szCs w:val="24"/>
          <w:lang w:val="ru-RU"/>
        </w:rPr>
        <w:t xml:space="preserve">» </w:t>
      </w:r>
      <w:r w:rsidRPr="00075E18">
        <w:rPr>
          <w:sz w:val="24"/>
          <w:szCs w:val="24"/>
          <w:lang w:val="ru-RU"/>
        </w:rPr>
        <w:t xml:space="preserve">при подсчете порогового значения доходов в целях пункта 1.15 статьи 284 </w:t>
      </w:r>
      <w:r w:rsidR="000337D1">
        <w:rPr>
          <w:sz w:val="24"/>
          <w:szCs w:val="24"/>
          <w:lang w:val="ru-RU"/>
        </w:rPr>
        <w:t>НК РФ</w:t>
      </w:r>
      <w:r w:rsidRPr="00075E18">
        <w:rPr>
          <w:sz w:val="24"/>
          <w:szCs w:val="24"/>
          <w:lang w:val="ru-RU"/>
        </w:rPr>
        <w:t xml:space="preserve"> (в редакции, действующей с 01.01.2021) не учитываются доходы, поименованные в статье 251 </w:t>
      </w:r>
      <w:r w:rsidR="000337D1">
        <w:rPr>
          <w:sz w:val="24"/>
          <w:szCs w:val="24"/>
          <w:lang w:val="ru-RU"/>
        </w:rPr>
        <w:t>НК РФ</w:t>
      </w:r>
      <w:r w:rsidRPr="00075E18">
        <w:rPr>
          <w:sz w:val="24"/>
          <w:szCs w:val="24"/>
          <w:lang w:val="ru-RU"/>
        </w:rPr>
        <w:t>.</w:t>
      </w:r>
    </w:p>
    <w:p w14:paraId="74B4F87F" w14:textId="788C98CE" w:rsidR="00075E18" w:rsidRDefault="00075E18" w:rsidP="001A5DF7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данное письмо Минфина в настоящее время ориентируются все ИТ-организации и при расчете доходов, предусмотренных пунктом 1.15 статьи 284, а также доходов, предусмотренных пунктом 5 статьи 427 </w:t>
      </w:r>
      <w:r w:rsidR="000337D1">
        <w:rPr>
          <w:sz w:val="24"/>
          <w:szCs w:val="24"/>
          <w:lang w:val="ru-RU"/>
        </w:rPr>
        <w:t>НК РФ</w:t>
      </w:r>
      <w:r>
        <w:rPr>
          <w:sz w:val="24"/>
          <w:szCs w:val="24"/>
          <w:lang w:val="ru-RU"/>
        </w:rPr>
        <w:t xml:space="preserve">, доходы, поименованные в статье 251 </w:t>
      </w:r>
      <w:r w:rsidR="000337D1">
        <w:rPr>
          <w:sz w:val="24"/>
          <w:szCs w:val="24"/>
          <w:lang w:val="ru-RU"/>
        </w:rPr>
        <w:t>НК РФ</w:t>
      </w:r>
      <w:r>
        <w:rPr>
          <w:sz w:val="24"/>
          <w:szCs w:val="24"/>
          <w:lang w:val="ru-RU"/>
        </w:rPr>
        <w:t>, не учитывают.</w:t>
      </w:r>
    </w:p>
    <w:p w14:paraId="3DF6AA50" w14:textId="2394CD43" w:rsidR="00075E18" w:rsidRDefault="00075E18" w:rsidP="00075E18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связи с изложенным р</w:t>
      </w:r>
      <w:r w:rsidR="00982037" w:rsidRPr="00982037">
        <w:rPr>
          <w:sz w:val="24"/>
          <w:szCs w:val="24"/>
          <w:lang w:val="ru-RU"/>
        </w:rPr>
        <w:t xml:space="preserve">екомендуем </w:t>
      </w:r>
      <w:r w:rsidR="005502D4">
        <w:rPr>
          <w:sz w:val="24"/>
          <w:szCs w:val="24"/>
          <w:lang w:val="ru-RU"/>
        </w:rPr>
        <w:t xml:space="preserve">существующие </w:t>
      </w:r>
      <w:r w:rsidR="00982037" w:rsidRPr="00982037">
        <w:rPr>
          <w:sz w:val="24"/>
          <w:szCs w:val="24"/>
          <w:lang w:val="ru-RU"/>
        </w:rPr>
        <w:t>положения</w:t>
      </w:r>
      <w:r w:rsidR="00C141CD">
        <w:rPr>
          <w:sz w:val="24"/>
          <w:szCs w:val="24"/>
          <w:lang w:val="ru-RU"/>
        </w:rPr>
        <w:t xml:space="preserve"> подпунктов «а» и «б» </w:t>
      </w:r>
      <w:r w:rsidR="00C141CD" w:rsidRPr="00982037">
        <w:rPr>
          <w:sz w:val="24"/>
          <w:szCs w:val="24"/>
          <w:lang w:val="ru-RU"/>
        </w:rPr>
        <w:t xml:space="preserve">пункта </w:t>
      </w:r>
      <w:r w:rsidR="00C141CD">
        <w:rPr>
          <w:sz w:val="24"/>
          <w:szCs w:val="24"/>
          <w:lang w:val="ru-RU"/>
        </w:rPr>
        <w:t>27,</w:t>
      </w:r>
      <w:r w:rsidR="00982037" w:rsidRPr="00982037">
        <w:rPr>
          <w:sz w:val="24"/>
          <w:szCs w:val="24"/>
          <w:lang w:val="ru-RU"/>
        </w:rPr>
        <w:t xml:space="preserve"> </w:t>
      </w:r>
      <w:r w:rsidR="00E10BBD">
        <w:rPr>
          <w:sz w:val="24"/>
          <w:szCs w:val="24"/>
          <w:lang w:val="ru-RU"/>
        </w:rPr>
        <w:t xml:space="preserve">подпунктов </w:t>
      </w:r>
      <w:r w:rsidR="009D7F95">
        <w:rPr>
          <w:sz w:val="24"/>
          <w:szCs w:val="24"/>
          <w:lang w:val="ru-RU"/>
        </w:rPr>
        <w:t xml:space="preserve">«а» и «в» </w:t>
      </w:r>
      <w:r w:rsidR="00982037" w:rsidRPr="00982037">
        <w:rPr>
          <w:sz w:val="24"/>
          <w:szCs w:val="24"/>
          <w:lang w:val="ru-RU"/>
        </w:rPr>
        <w:t>пункта 51 Законопроекта исключить</w:t>
      </w:r>
      <w:r>
        <w:rPr>
          <w:sz w:val="24"/>
          <w:szCs w:val="24"/>
          <w:lang w:val="ru-RU"/>
        </w:rPr>
        <w:t>, оставив в силе подход, изложенный в вышеупомянутом письме Минфина России, либо изложить</w:t>
      </w:r>
      <w:r w:rsidR="00E073AC">
        <w:rPr>
          <w:sz w:val="24"/>
          <w:szCs w:val="24"/>
          <w:lang w:val="ru-RU"/>
        </w:rPr>
        <w:t>:</w:t>
      </w:r>
    </w:p>
    <w:p w14:paraId="70C96EA1" w14:textId="41CEAC9F" w:rsidR="00E073AC" w:rsidRPr="00C84191" w:rsidRDefault="00E073AC" w:rsidP="00075E18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абзац 6 пункта 1.15 статьи 284 </w:t>
      </w:r>
      <w:r w:rsidR="000337D1">
        <w:rPr>
          <w:sz w:val="24"/>
          <w:szCs w:val="24"/>
          <w:lang w:val="ru-RU"/>
        </w:rPr>
        <w:t>НК РФ</w:t>
      </w:r>
      <w:r>
        <w:rPr>
          <w:sz w:val="24"/>
          <w:szCs w:val="24"/>
          <w:lang w:val="ru-RU"/>
        </w:rPr>
        <w:t xml:space="preserve"> в следующей редакции: «</w:t>
      </w:r>
      <w:r w:rsidRPr="00E073AC">
        <w:rPr>
          <w:sz w:val="24"/>
          <w:szCs w:val="24"/>
          <w:lang w:val="en-RU"/>
        </w:rPr>
        <w:t xml:space="preserve">В целях настоящего пункта сумма </w:t>
      </w:r>
      <w:r>
        <w:rPr>
          <w:sz w:val="24"/>
          <w:szCs w:val="24"/>
          <w:lang w:val="ru-RU"/>
        </w:rPr>
        <w:t xml:space="preserve">всех </w:t>
      </w:r>
      <w:r w:rsidRPr="00E073AC">
        <w:rPr>
          <w:sz w:val="24"/>
          <w:szCs w:val="24"/>
          <w:lang w:val="en-RU"/>
        </w:rPr>
        <w:t>доходов определяется по данным налогового учета организации в соответствии со статьей 248 настоящего Кодекса, при этом в нее не включаются доходы, указанные в пунктах 2 и 11 части второй статьи 250</w:t>
      </w:r>
      <w:r>
        <w:rPr>
          <w:sz w:val="24"/>
          <w:szCs w:val="24"/>
          <w:lang w:val="ru-RU"/>
        </w:rPr>
        <w:t xml:space="preserve">, </w:t>
      </w:r>
      <w:r w:rsidR="00723A1D">
        <w:rPr>
          <w:sz w:val="24"/>
          <w:szCs w:val="24"/>
          <w:lang w:val="ru-RU"/>
        </w:rPr>
        <w:t xml:space="preserve">статье </w:t>
      </w:r>
      <w:r>
        <w:rPr>
          <w:sz w:val="24"/>
          <w:szCs w:val="24"/>
          <w:lang w:val="ru-RU"/>
        </w:rPr>
        <w:t>251</w:t>
      </w:r>
      <w:r w:rsidRPr="00E073AC">
        <w:rPr>
          <w:sz w:val="24"/>
          <w:szCs w:val="24"/>
          <w:lang w:val="en-RU"/>
        </w:rPr>
        <w:t xml:space="preserve"> и пункте 4.1 статьи 271 настоящего Кодекса, а также доходы от уступки прав требования долга, возникшего при признании доходов, указанных в абзаце четвертом настоящего пункта</w:t>
      </w:r>
      <w:r>
        <w:rPr>
          <w:sz w:val="24"/>
          <w:szCs w:val="24"/>
          <w:lang w:val="ru-RU"/>
        </w:rPr>
        <w:t>»</w:t>
      </w:r>
      <w:r w:rsidR="00723A1D">
        <w:rPr>
          <w:sz w:val="24"/>
          <w:szCs w:val="24"/>
          <w:lang w:val="ru-RU"/>
        </w:rPr>
        <w:t>;</w:t>
      </w:r>
    </w:p>
    <w:p w14:paraId="1B49F7E9" w14:textId="5B772EF8" w:rsidR="00E073AC" w:rsidRPr="00C84191" w:rsidRDefault="00E073AC" w:rsidP="00075E18">
      <w:pPr>
        <w:spacing w:line="276" w:lineRule="auto"/>
        <w:ind w:firstLine="567"/>
        <w:jc w:val="both"/>
        <w:rPr>
          <w:sz w:val="24"/>
          <w:szCs w:val="24"/>
          <w:lang w:val="en-RU"/>
        </w:rPr>
      </w:pPr>
      <w:r>
        <w:rPr>
          <w:sz w:val="24"/>
          <w:szCs w:val="24"/>
          <w:lang w:val="ru-RU"/>
        </w:rPr>
        <w:t xml:space="preserve">абзац 6 пункта 1.16 статьи 284 </w:t>
      </w:r>
      <w:r w:rsidR="000337D1">
        <w:rPr>
          <w:sz w:val="24"/>
          <w:szCs w:val="24"/>
          <w:lang w:val="ru-RU"/>
        </w:rPr>
        <w:t>НК РФ</w:t>
      </w:r>
      <w:r>
        <w:rPr>
          <w:sz w:val="24"/>
          <w:szCs w:val="24"/>
          <w:lang w:val="ru-RU"/>
        </w:rPr>
        <w:t xml:space="preserve"> в следующей редакции: «</w:t>
      </w:r>
      <w:r w:rsidRPr="00E073AC">
        <w:rPr>
          <w:sz w:val="24"/>
          <w:szCs w:val="24"/>
          <w:lang w:val="ru-RU"/>
        </w:rPr>
        <w:t>В целях настоящего пункта сумма доходов определяется по данным налогового учета организации в соответствии со статьей 248 настоящего Кодекса, при этом в нее не включаются доходы, указанные в пунктах 2 и 11 части второй статьи 250</w:t>
      </w:r>
      <w:r w:rsidR="00723A1D">
        <w:rPr>
          <w:sz w:val="24"/>
          <w:szCs w:val="24"/>
          <w:lang w:val="ru-RU"/>
        </w:rPr>
        <w:t>, статье 251</w:t>
      </w:r>
      <w:r w:rsidRPr="00E073AC">
        <w:rPr>
          <w:sz w:val="24"/>
          <w:szCs w:val="24"/>
          <w:lang w:val="ru-RU"/>
        </w:rPr>
        <w:t xml:space="preserve"> и пункте 4.1 статьи 271 настоящего Кодекса, а также доходы от уступки прав требования долга, возникшего при признании доходов, указанных в абзаце четвертом настоящего пункта</w:t>
      </w:r>
      <w:r>
        <w:rPr>
          <w:sz w:val="24"/>
          <w:szCs w:val="24"/>
          <w:lang w:val="ru-RU"/>
        </w:rPr>
        <w:t>»</w:t>
      </w:r>
      <w:r w:rsidR="00723A1D">
        <w:rPr>
          <w:sz w:val="24"/>
          <w:szCs w:val="24"/>
          <w:lang w:val="ru-RU"/>
        </w:rPr>
        <w:t>;</w:t>
      </w:r>
    </w:p>
    <w:p w14:paraId="09444CF5" w14:textId="6147CCC9" w:rsidR="00E073AC" w:rsidRDefault="00E073AC" w:rsidP="00E073AC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82037">
        <w:rPr>
          <w:sz w:val="24"/>
          <w:szCs w:val="24"/>
          <w:lang w:val="ru-RU"/>
        </w:rPr>
        <w:t>абзац</w:t>
      </w:r>
      <w:r>
        <w:rPr>
          <w:sz w:val="24"/>
          <w:szCs w:val="24"/>
          <w:lang w:val="ru-RU"/>
        </w:rPr>
        <w:t xml:space="preserve"> </w:t>
      </w:r>
      <w:r w:rsidRPr="00982037">
        <w:rPr>
          <w:sz w:val="24"/>
          <w:szCs w:val="24"/>
          <w:lang w:val="ru-RU"/>
        </w:rPr>
        <w:t>10 пункта 5 статьи 427</w:t>
      </w:r>
      <w:r>
        <w:rPr>
          <w:sz w:val="24"/>
          <w:szCs w:val="24"/>
          <w:lang w:val="ru-RU"/>
        </w:rPr>
        <w:t xml:space="preserve"> </w:t>
      </w:r>
      <w:r w:rsidR="000337D1">
        <w:rPr>
          <w:sz w:val="24"/>
          <w:szCs w:val="24"/>
          <w:lang w:val="ru-RU"/>
        </w:rPr>
        <w:t>НК РФ</w:t>
      </w:r>
      <w:r>
        <w:rPr>
          <w:sz w:val="24"/>
          <w:szCs w:val="24"/>
          <w:lang w:val="ru-RU"/>
        </w:rPr>
        <w:t xml:space="preserve"> в следующей редакции: </w:t>
      </w:r>
      <w:r w:rsidRPr="00982037">
        <w:rPr>
          <w:sz w:val="24"/>
          <w:szCs w:val="24"/>
          <w:lang w:val="ru-RU"/>
        </w:rPr>
        <w:t>«</w:t>
      </w:r>
      <w:r w:rsidRPr="00982037">
        <w:rPr>
          <w:sz w:val="24"/>
          <w:szCs w:val="24"/>
          <w:lang w:val="en-RU"/>
        </w:rPr>
        <w:t xml:space="preserve">В целях настоящего пункта сумма </w:t>
      </w:r>
      <w:r>
        <w:rPr>
          <w:sz w:val="24"/>
          <w:szCs w:val="24"/>
          <w:lang w:val="ru-RU"/>
        </w:rPr>
        <w:t xml:space="preserve">всех </w:t>
      </w:r>
      <w:r w:rsidRPr="00982037">
        <w:rPr>
          <w:sz w:val="24"/>
          <w:szCs w:val="24"/>
          <w:lang w:val="en-RU"/>
        </w:rPr>
        <w:t>доходов определяется по данным налогового учета организации в соответствии со статьей 248 настоящего Кодекса, при этом в нее не включаются доходы, указанные в пунктах 2 и 11 части второй статьи 250</w:t>
      </w:r>
      <w:r w:rsidRPr="00982037">
        <w:rPr>
          <w:sz w:val="24"/>
          <w:szCs w:val="24"/>
          <w:lang w:val="ru-RU"/>
        </w:rPr>
        <w:t>, стать</w:t>
      </w:r>
      <w:r w:rsidR="00723A1D">
        <w:rPr>
          <w:sz w:val="24"/>
          <w:szCs w:val="24"/>
          <w:lang w:val="ru-RU"/>
        </w:rPr>
        <w:t>е</w:t>
      </w:r>
      <w:r w:rsidRPr="00982037">
        <w:rPr>
          <w:sz w:val="24"/>
          <w:szCs w:val="24"/>
          <w:lang w:val="ru-RU"/>
        </w:rPr>
        <w:t xml:space="preserve"> 251 и </w:t>
      </w:r>
      <w:r w:rsidRPr="00982037">
        <w:rPr>
          <w:sz w:val="24"/>
          <w:szCs w:val="24"/>
          <w:lang w:val="en-RU"/>
        </w:rPr>
        <w:t>пункте 4.1 статьи 271 настоящего Кодекса, а также доходы от уступки прав требования долга, возникшего при признании доходов, указанных в абзацах четвертом и восьмом настоящего пункта</w:t>
      </w:r>
      <w:r w:rsidRPr="00982037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;</w:t>
      </w:r>
    </w:p>
    <w:p w14:paraId="2E5C4AF6" w14:textId="0F8CE988" w:rsidR="00E073AC" w:rsidRDefault="00E073AC" w:rsidP="00E073AC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82037">
        <w:rPr>
          <w:sz w:val="24"/>
          <w:szCs w:val="24"/>
          <w:lang w:val="ru-RU"/>
        </w:rPr>
        <w:lastRenderedPageBreak/>
        <w:t xml:space="preserve">абзац 10 пункта </w:t>
      </w:r>
      <w:r>
        <w:rPr>
          <w:sz w:val="24"/>
          <w:szCs w:val="24"/>
          <w:lang w:val="ru-RU"/>
        </w:rPr>
        <w:t xml:space="preserve">14 </w:t>
      </w:r>
      <w:r w:rsidRPr="00982037">
        <w:rPr>
          <w:sz w:val="24"/>
          <w:szCs w:val="24"/>
          <w:lang w:val="ru-RU"/>
        </w:rPr>
        <w:t>статьи 427</w:t>
      </w:r>
      <w:r>
        <w:rPr>
          <w:sz w:val="24"/>
          <w:szCs w:val="24"/>
          <w:lang w:val="ru-RU"/>
        </w:rPr>
        <w:t xml:space="preserve"> </w:t>
      </w:r>
      <w:r w:rsidR="000337D1">
        <w:rPr>
          <w:sz w:val="24"/>
          <w:szCs w:val="24"/>
          <w:lang w:val="ru-RU"/>
        </w:rPr>
        <w:t>НК РФ</w:t>
      </w:r>
      <w:r>
        <w:rPr>
          <w:sz w:val="24"/>
          <w:szCs w:val="24"/>
          <w:lang w:val="ru-RU"/>
        </w:rPr>
        <w:t xml:space="preserve"> в следующей редакции</w:t>
      </w:r>
      <w:r w:rsidRPr="00982037">
        <w:rPr>
          <w:sz w:val="24"/>
          <w:szCs w:val="24"/>
          <w:lang w:val="ru-RU"/>
        </w:rPr>
        <w:t>: «</w:t>
      </w:r>
      <w:r w:rsidRPr="00982037">
        <w:rPr>
          <w:sz w:val="24"/>
          <w:szCs w:val="24"/>
          <w:lang w:val="en-RU"/>
        </w:rPr>
        <w:t>В целях настоящего пункта сумма доходов определяется по данным налогового учета организации в соответствии со статьей 248 настоящего Кодекса, при этом в нее не включаются доходы, указанные в пунктах 2 и 11 части второй статьи 250</w:t>
      </w:r>
      <w:r w:rsidRPr="00982037">
        <w:rPr>
          <w:sz w:val="24"/>
          <w:szCs w:val="24"/>
          <w:lang w:val="ru-RU"/>
        </w:rPr>
        <w:t xml:space="preserve"> и стать</w:t>
      </w:r>
      <w:r w:rsidR="00723A1D">
        <w:rPr>
          <w:sz w:val="24"/>
          <w:szCs w:val="24"/>
          <w:lang w:val="ru-RU"/>
        </w:rPr>
        <w:t>е</w:t>
      </w:r>
      <w:r w:rsidRPr="00982037">
        <w:rPr>
          <w:sz w:val="24"/>
          <w:szCs w:val="24"/>
          <w:lang w:val="ru-RU"/>
        </w:rPr>
        <w:t xml:space="preserve"> 251 и </w:t>
      </w:r>
      <w:r w:rsidRPr="00982037">
        <w:rPr>
          <w:sz w:val="24"/>
          <w:szCs w:val="24"/>
          <w:lang w:val="en-RU"/>
        </w:rPr>
        <w:t xml:space="preserve">настоящего Кодекса, а также доходы от уступки прав требования долга, возникшего при признании доходов, указанных в абзацах </w:t>
      </w:r>
      <w:r w:rsidRPr="00982037">
        <w:rPr>
          <w:sz w:val="24"/>
          <w:szCs w:val="24"/>
          <w:lang w:val="ru-RU"/>
        </w:rPr>
        <w:t>третьем</w:t>
      </w:r>
      <w:r w:rsidRPr="00982037">
        <w:rPr>
          <w:sz w:val="24"/>
          <w:szCs w:val="24"/>
          <w:lang w:val="en-RU"/>
        </w:rPr>
        <w:t xml:space="preserve"> и </w:t>
      </w:r>
      <w:r w:rsidRPr="00982037">
        <w:rPr>
          <w:sz w:val="24"/>
          <w:szCs w:val="24"/>
          <w:lang w:val="ru-RU"/>
        </w:rPr>
        <w:t>седьмом</w:t>
      </w:r>
      <w:r w:rsidRPr="00982037">
        <w:rPr>
          <w:sz w:val="24"/>
          <w:szCs w:val="24"/>
          <w:lang w:val="en-RU"/>
        </w:rPr>
        <w:t xml:space="preserve"> настоящего пункта</w:t>
      </w:r>
      <w:r w:rsidRPr="00982037">
        <w:rPr>
          <w:sz w:val="24"/>
          <w:szCs w:val="24"/>
          <w:lang w:val="ru-RU"/>
        </w:rPr>
        <w:t>».</w:t>
      </w:r>
    </w:p>
    <w:p w14:paraId="2C54C1A8" w14:textId="29D2CC3E" w:rsidR="000E7D44" w:rsidRDefault="00A43C8D" w:rsidP="00C141CD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Это позволит </w:t>
      </w:r>
      <w:r w:rsidR="005726A9">
        <w:rPr>
          <w:sz w:val="24"/>
          <w:szCs w:val="24"/>
          <w:lang w:val="ru-RU"/>
        </w:rPr>
        <w:t xml:space="preserve">более точно определить, что установленный этими абзацами порядок относится только к определению </w:t>
      </w:r>
      <w:r w:rsidR="004944D9">
        <w:rPr>
          <w:sz w:val="24"/>
          <w:szCs w:val="24"/>
          <w:lang w:val="ru-RU"/>
        </w:rPr>
        <w:t xml:space="preserve">суммы всех доходов, от которой определяется </w:t>
      </w:r>
      <w:r w:rsidR="00064DC9">
        <w:rPr>
          <w:sz w:val="24"/>
          <w:szCs w:val="24"/>
          <w:lang w:val="ru-RU"/>
        </w:rPr>
        <w:t xml:space="preserve">доля </w:t>
      </w:r>
      <w:r w:rsidR="004944D9">
        <w:rPr>
          <w:sz w:val="24"/>
          <w:szCs w:val="24"/>
          <w:lang w:val="ru-RU"/>
        </w:rPr>
        <w:t xml:space="preserve">не менее чем </w:t>
      </w:r>
      <w:r w:rsidR="00064DC9">
        <w:rPr>
          <w:sz w:val="24"/>
          <w:szCs w:val="24"/>
          <w:lang w:val="ru-RU"/>
        </w:rPr>
        <w:t xml:space="preserve">в 90 процентов </w:t>
      </w:r>
      <w:r w:rsidR="002A3450">
        <w:rPr>
          <w:sz w:val="24"/>
          <w:szCs w:val="24"/>
          <w:lang w:val="ru-RU"/>
        </w:rPr>
        <w:t xml:space="preserve">доходов от основной деятельности </w:t>
      </w:r>
      <w:r w:rsidR="002A3450" w:rsidRPr="00982037">
        <w:rPr>
          <w:sz w:val="24"/>
          <w:szCs w:val="24"/>
          <w:lang w:val="ru-RU"/>
        </w:rPr>
        <w:t>ИТ-компаний и производителей российской радиоэлектронной продукции</w:t>
      </w:r>
      <w:r w:rsidR="002A3450">
        <w:rPr>
          <w:sz w:val="24"/>
          <w:szCs w:val="24"/>
          <w:lang w:val="ru-RU"/>
        </w:rPr>
        <w:t xml:space="preserve"> </w:t>
      </w:r>
      <w:r w:rsidR="00064DC9">
        <w:rPr>
          <w:sz w:val="24"/>
          <w:szCs w:val="24"/>
          <w:lang w:val="ru-RU"/>
        </w:rPr>
        <w:t>для применения льгот</w:t>
      </w:r>
      <w:r w:rsidR="008A0098">
        <w:rPr>
          <w:sz w:val="24"/>
          <w:szCs w:val="24"/>
          <w:lang w:val="ru-RU"/>
        </w:rPr>
        <w:t>. Как следствие, это позволит избежать необходимости разъяснения этого порядка</w:t>
      </w:r>
      <w:r w:rsidR="00BE7FB3">
        <w:rPr>
          <w:sz w:val="24"/>
          <w:szCs w:val="24"/>
          <w:lang w:val="ru-RU"/>
        </w:rPr>
        <w:t xml:space="preserve">, как это было сделано, например, </w:t>
      </w:r>
      <w:r w:rsidR="000337D1">
        <w:rPr>
          <w:sz w:val="24"/>
          <w:szCs w:val="24"/>
          <w:lang w:val="ru-RU"/>
        </w:rPr>
        <w:t>п</w:t>
      </w:r>
      <w:r w:rsidR="00BE7FB3">
        <w:rPr>
          <w:sz w:val="24"/>
          <w:szCs w:val="24"/>
          <w:lang w:val="ru-RU"/>
        </w:rPr>
        <w:t xml:space="preserve">исьмом </w:t>
      </w:r>
      <w:r w:rsidR="005502D4">
        <w:rPr>
          <w:sz w:val="24"/>
          <w:szCs w:val="24"/>
          <w:lang w:val="ru-RU"/>
        </w:rPr>
        <w:t xml:space="preserve">Минфина России от </w:t>
      </w:r>
      <w:r w:rsidR="005502D4" w:rsidRPr="005502D4">
        <w:rPr>
          <w:sz w:val="24"/>
          <w:szCs w:val="24"/>
          <w:lang w:val="ru-RU"/>
        </w:rPr>
        <w:t>21.12.2020 № 03-15-06/112636</w:t>
      </w:r>
      <w:r w:rsidR="005502D4">
        <w:rPr>
          <w:sz w:val="24"/>
          <w:szCs w:val="24"/>
          <w:lang w:val="ru-RU"/>
        </w:rPr>
        <w:t>.</w:t>
      </w:r>
    </w:p>
    <w:p w14:paraId="7717C1DA" w14:textId="3584A2E4" w:rsidR="00075E18" w:rsidRPr="00702DEE" w:rsidRDefault="00075E18" w:rsidP="00075E18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Кроме того, с</w:t>
      </w:r>
      <w:r w:rsidRPr="00675EE2">
        <w:rPr>
          <w:sz w:val="24"/>
          <w:szCs w:val="24"/>
          <w:lang w:val="ru-RU"/>
        </w:rPr>
        <w:t>огласно п</w:t>
      </w:r>
      <w:r>
        <w:rPr>
          <w:sz w:val="24"/>
          <w:szCs w:val="24"/>
          <w:lang w:val="ru-RU"/>
        </w:rPr>
        <w:t>ункту</w:t>
      </w:r>
      <w:r w:rsidRPr="00675EE2">
        <w:rPr>
          <w:sz w:val="24"/>
          <w:szCs w:val="24"/>
          <w:lang w:val="ru-RU"/>
        </w:rPr>
        <w:t xml:space="preserve"> 8</w:t>
      </w:r>
      <w:r>
        <w:rPr>
          <w:sz w:val="24"/>
          <w:szCs w:val="24"/>
          <w:lang w:val="ru-RU"/>
        </w:rPr>
        <w:t xml:space="preserve"> </w:t>
      </w:r>
      <w:r w:rsidRPr="00675EE2">
        <w:rPr>
          <w:sz w:val="24"/>
          <w:szCs w:val="24"/>
          <w:lang w:val="ru-RU"/>
        </w:rPr>
        <w:t>ст</w:t>
      </w:r>
      <w:r>
        <w:rPr>
          <w:sz w:val="24"/>
          <w:szCs w:val="24"/>
          <w:lang w:val="ru-RU"/>
        </w:rPr>
        <w:t xml:space="preserve">атьи </w:t>
      </w:r>
      <w:r w:rsidRPr="00675EE2">
        <w:rPr>
          <w:sz w:val="24"/>
          <w:szCs w:val="24"/>
          <w:lang w:val="ru-RU"/>
        </w:rPr>
        <w:t xml:space="preserve">2 </w:t>
      </w:r>
      <w:r>
        <w:rPr>
          <w:sz w:val="24"/>
          <w:szCs w:val="24"/>
          <w:lang w:val="ru-RU"/>
        </w:rPr>
        <w:t xml:space="preserve">Законопроекта </w:t>
      </w:r>
      <w:r w:rsidRPr="00675EE2">
        <w:rPr>
          <w:sz w:val="24"/>
          <w:szCs w:val="24"/>
          <w:lang w:val="ru-RU"/>
        </w:rPr>
        <w:t>предлагается распространить</w:t>
      </w:r>
      <w:r>
        <w:rPr>
          <w:sz w:val="24"/>
          <w:szCs w:val="24"/>
          <w:lang w:val="ru-RU"/>
        </w:rPr>
        <w:t xml:space="preserve"> </w:t>
      </w:r>
      <w:r w:rsidR="00884687">
        <w:rPr>
          <w:sz w:val="24"/>
          <w:szCs w:val="24"/>
          <w:lang w:val="ru-RU"/>
        </w:rPr>
        <w:t xml:space="preserve">действие абзаца 6 пункта 1.15 и абзаца 6 пункта 1.16 статьи 284, </w:t>
      </w:r>
      <w:r w:rsidR="00884687" w:rsidRPr="00982037">
        <w:rPr>
          <w:sz w:val="24"/>
          <w:szCs w:val="24"/>
          <w:lang w:val="ru-RU"/>
        </w:rPr>
        <w:t>абзац</w:t>
      </w:r>
      <w:r w:rsidR="00884687">
        <w:rPr>
          <w:sz w:val="24"/>
          <w:szCs w:val="24"/>
          <w:lang w:val="ru-RU"/>
        </w:rPr>
        <w:t>а</w:t>
      </w:r>
      <w:r w:rsidR="00884687" w:rsidRPr="00982037">
        <w:rPr>
          <w:sz w:val="24"/>
          <w:szCs w:val="24"/>
          <w:lang w:val="ru-RU"/>
        </w:rPr>
        <w:t xml:space="preserve"> 10 пункта 5 </w:t>
      </w:r>
      <w:r w:rsidR="00884687">
        <w:rPr>
          <w:sz w:val="24"/>
          <w:szCs w:val="24"/>
          <w:lang w:val="ru-RU"/>
        </w:rPr>
        <w:t xml:space="preserve">и </w:t>
      </w:r>
      <w:r w:rsidR="00884687" w:rsidRPr="00982037">
        <w:rPr>
          <w:sz w:val="24"/>
          <w:szCs w:val="24"/>
          <w:lang w:val="ru-RU"/>
        </w:rPr>
        <w:t>абзац</w:t>
      </w:r>
      <w:r w:rsidR="00884687">
        <w:rPr>
          <w:sz w:val="24"/>
          <w:szCs w:val="24"/>
          <w:lang w:val="ru-RU"/>
        </w:rPr>
        <w:t>а</w:t>
      </w:r>
      <w:r w:rsidR="00884687" w:rsidRPr="00982037">
        <w:rPr>
          <w:sz w:val="24"/>
          <w:szCs w:val="24"/>
          <w:lang w:val="ru-RU"/>
        </w:rPr>
        <w:t xml:space="preserve"> 10 пункта </w:t>
      </w:r>
      <w:r w:rsidR="00884687">
        <w:rPr>
          <w:sz w:val="24"/>
          <w:szCs w:val="24"/>
          <w:lang w:val="ru-RU"/>
        </w:rPr>
        <w:t xml:space="preserve">14 </w:t>
      </w:r>
      <w:r w:rsidR="00884687" w:rsidRPr="00982037">
        <w:rPr>
          <w:sz w:val="24"/>
          <w:szCs w:val="24"/>
          <w:lang w:val="ru-RU"/>
        </w:rPr>
        <w:t xml:space="preserve">статьи 427 </w:t>
      </w:r>
      <w:r w:rsidR="000337D1">
        <w:rPr>
          <w:sz w:val="24"/>
          <w:szCs w:val="24"/>
          <w:lang w:val="ru-RU"/>
        </w:rPr>
        <w:t>НК РФ</w:t>
      </w:r>
      <w:r w:rsidR="00884687">
        <w:rPr>
          <w:sz w:val="24"/>
          <w:szCs w:val="24"/>
          <w:lang w:val="ru-RU"/>
        </w:rPr>
        <w:t xml:space="preserve"> </w:t>
      </w:r>
      <w:r w:rsidR="000337D1">
        <w:rPr>
          <w:sz w:val="24"/>
          <w:szCs w:val="24"/>
          <w:lang w:val="ru-RU"/>
        </w:rPr>
        <w:t xml:space="preserve">в новой редакции </w:t>
      </w:r>
      <w:r w:rsidRPr="00675EE2">
        <w:rPr>
          <w:sz w:val="24"/>
          <w:szCs w:val="24"/>
          <w:lang w:val="ru-RU"/>
        </w:rPr>
        <w:t xml:space="preserve">на период с </w:t>
      </w:r>
      <w:r>
        <w:rPr>
          <w:sz w:val="24"/>
          <w:szCs w:val="24"/>
          <w:lang w:val="ru-RU"/>
        </w:rPr>
        <w:t>0</w:t>
      </w:r>
      <w:r w:rsidRPr="00675EE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</w:t>
      </w:r>
      <w:r w:rsidRPr="00675EE2">
        <w:rPr>
          <w:sz w:val="24"/>
          <w:szCs w:val="24"/>
          <w:lang w:val="ru-RU"/>
        </w:rPr>
        <w:t>января 2021</w:t>
      </w:r>
      <w:r>
        <w:rPr>
          <w:sz w:val="24"/>
          <w:szCs w:val="24"/>
          <w:lang w:val="ru-RU"/>
        </w:rPr>
        <w:t xml:space="preserve"> г.</w:t>
      </w:r>
      <w:r w:rsidRPr="00675EE2">
        <w:rPr>
          <w:sz w:val="24"/>
          <w:szCs w:val="24"/>
          <w:lang w:val="ru-RU"/>
        </w:rPr>
        <w:t>, что прямо противоречит ст</w:t>
      </w:r>
      <w:r>
        <w:rPr>
          <w:sz w:val="24"/>
          <w:szCs w:val="24"/>
          <w:lang w:val="ru-RU"/>
        </w:rPr>
        <w:t>атье</w:t>
      </w:r>
      <w:r w:rsidRPr="00675EE2">
        <w:rPr>
          <w:sz w:val="24"/>
          <w:szCs w:val="24"/>
          <w:lang w:val="ru-RU"/>
        </w:rPr>
        <w:t xml:space="preserve"> 5 </w:t>
      </w:r>
      <w:r w:rsidR="000337D1">
        <w:rPr>
          <w:sz w:val="24"/>
          <w:szCs w:val="24"/>
          <w:lang w:val="ru-RU"/>
        </w:rPr>
        <w:t>НК РФ</w:t>
      </w:r>
      <w:r w:rsidRPr="00675EE2">
        <w:rPr>
          <w:sz w:val="24"/>
          <w:szCs w:val="24"/>
          <w:lang w:val="ru-RU"/>
        </w:rPr>
        <w:t>.</w:t>
      </w:r>
    </w:p>
    <w:p w14:paraId="5EEB6C40" w14:textId="77777777" w:rsidR="00075E18" w:rsidRPr="00982037" w:rsidRDefault="00075E18" w:rsidP="00C141CD">
      <w:pPr>
        <w:spacing w:line="276" w:lineRule="auto"/>
        <w:ind w:firstLine="567"/>
        <w:jc w:val="both"/>
        <w:rPr>
          <w:sz w:val="24"/>
          <w:szCs w:val="24"/>
          <w:lang w:val="ru-RU"/>
        </w:rPr>
      </w:pPr>
    </w:p>
    <w:sectPr w:rsidR="00075E18" w:rsidRPr="00982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66"/>
    <w:rsid w:val="00007D62"/>
    <w:rsid w:val="000119B2"/>
    <w:rsid w:val="000337D1"/>
    <w:rsid w:val="00046CB9"/>
    <w:rsid w:val="00064DC9"/>
    <w:rsid w:val="00075E18"/>
    <w:rsid w:val="000E23BE"/>
    <w:rsid w:val="000E7D44"/>
    <w:rsid w:val="001A5DF7"/>
    <w:rsid w:val="001D46E2"/>
    <w:rsid w:val="001E4768"/>
    <w:rsid w:val="0021243B"/>
    <w:rsid w:val="002837D2"/>
    <w:rsid w:val="00294939"/>
    <w:rsid w:val="00297175"/>
    <w:rsid w:val="002A3450"/>
    <w:rsid w:val="002A692B"/>
    <w:rsid w:val="003065E9"/>
    <w:rsid w:val="00343631"/>
    <w:rsid w:val="0036072D"/>
    <w:rsid w:val="003748D9"/>
    <w:rsid w:val="00394748"/>
    <w:rsid w:val="003A72B6"/>
    <w:rsid w:val="00472B95"/>
    <w:rsid w:val="004944D9"/>
    <w:rsid w:val="004A0F88"/>
    <w:rsid w:val="004D3DEB"/>
    <w:rsid w:val="004F5611"/>
    <w:rsid w:val="005136F3"/>
    <w:rsid w:val="00514E23"/>
    <w:rsid w:val="005502D4"/>
    <w:rsid w:val="005726A9"/>
    <w:rsid w:val="005B75C5"/>
    <w:rsid w:val="005C496B"/>
    <w:rsid w:val="006223A0"/>
    <w:rsid w:val="00675EE2"/>
    <w:rsid w:val="0068274C"/>
    <w:rsid w:val="0071603E"/>
    <w:rsid w:val="00723A1D"/>
    <w:rsid w:val="00730C91"/>
    <w:rsid w:val="00795838"/>
    <w:rsid w:val="00806005"/>
    <w:rsid w:val="00830FB3"/>
    <w:rsid w:val="00840C43"/>
    <w:rsid w:val="008711CF"/>
    <w:rsid w:val="00884687"/>
    <w:rsid w:val="008A0098"/>
    <w:rsid w:val="008A1251"/>
    <w:rsid w:val="008A6EE5"/>
    <w:rsid w:val="00917A19"/>
    <w:rsid w:val="00945676"/>
    <w:rsid w:val="00982037"/>
    <w:rsid w:val="009D7F95"/>
    <w:rsid w:val="009E2245"/>
    <w:rsid w:val="00A1110E"/>
    <w:rsid w:val="00A260CA"/>
    <w:rsid w:val="00A43C8D"/>
    <w:rsid w:val="00A461EB"/>
    <w:rsid w:val="00A92A99"/>
    <w:rsid w:val="00AB13BA"/>
    <w:rsid w:val="00AB284A"/>
    <w:rsid w:val="00BC2766"/>
    <w:rsid w:val="00BE7FB3"/>
    <w:rsid w:val="00C141CD"/>
    <w:rsid w:val="00C414C7"/>
    <w:rsid w:val="00C84191"/>
    <w:rsid w:val="00CF07E1"/>
    <w:rsid w:val="00D15BA1"/>
    <w:rsid w:val="00D32F1D"/>
    <w:rsid w:val="00DC7473"/>
    <w:rsid w:val="00DF219F"/>
    <w:rsid w:val="00E073AC"/>
    <w:rsid w:val="00E10BBD"/>
    <w:rsid w:val="00E44401"/>
    <w:rsid w:val="00EA38D8"/>
    <w:rsid w:val="00EC6DC3"/>
    <w:rsid w:val="00ED3EB3"/>
    <w:rsid w:val="00EF6BFF"/>
    <w:rsid w:val="00F1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FA2C95"/>
  <w15:chartTrackingRefBased/>
  <w15:docId w15:val="{8017622D-11F4-114B-96E3-A48DF661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3"/>
        <w:szCs w:val="23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6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A38D8"/>
    <w:pPr>
      <w:spacing w:after="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Gorlachev</dc:creator>
  <cp:keywords/>
  <dc:description/>
  <cp:lastModifiedBy>Sergey Gorlachev</cp:lastModifiedBy>
  <cp:revision>3</cp:revision>
  <dcterms:created xsi:type="dcterms:W3CDTF">2021-11-09T18:30:00Z</dcterms:created>
  <dcterms:modified xsi:type="dcterms:W3CDTF">2021-11-09T18:31:00Z</dcterms:modified>
</cp:coreProperties>
</file>