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D59AF" w14:textId="77777777" w:rsidR="00D46F00" w:rsidRPr="00D46F00" w:rsidRDefault="00D46F00" w:rsidP="00D46F00">
      <w:pPr>
        <w:jc w:val="center"/>
        <w:rPr>
          <w:rFonts w:ascii="Times New Roman" w:hAnsi="Times New Roman" w:cs="Times New Roman"/>
          <w:b/>
          <w:sz w:val="24"/>
          <w:szCs w:val="24"/>
          <w:u w:val="single"/>
        </w:rPr>
      </w:pPr>
      <w:r w:rsidRPr="00D46F00">
        <w:rPr>
          <w:rFonts w:ascii="Times New Roman" w:hAnsi="Times New Roman" w:cs="Times New Roman"/>
          <w:b/>
          <w:sz w:val="24"/>
          <w:szCs w:val="24"/>
          <w:u w:val="single"/>
        </w:rPr>
        <w:t>Комиссия РСПП по связи и информационно-коммуникационным технологиям</w:t>
      </w:r>
    </w:p>
    <w:p w14:paraId="36265D70" w14:textId="106BAB85" w:rsidR="00D46F00" w:rsidRPr="00D46F00" w:rsidRDefault="00C40763" w:rsidP="00C40763">
      <w:pPr>
        <w:spacing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ПРОЕКТ</w:t>
      </w:r>
    </w:p>
    <w:p w14:paraId="4D2F45BD" w14:textId="47C4BA1D" w:rsidR="00D46F00" w:rsidRPr="00D46F00" w:rsidRDefault="00D46F00">
      <w:pPr>
        <w:spacing w:line="240" w:lineRule="auto"/>
        <w:jc w:val="center"/>
        <w:rPr>
          <w:rFonts w:ascii="Times New Roman" w:hAnsi="Times New Roman" w:cs="Times New Roman"/>
          <w:b/>
          <w:sz w:val="24"/>
          <w:szCs w:val="24"/>
          <w:lang w:val="ru-RU"/>
        </w:rPr>
      </w:pPr>
      <w:r w:rsidRPr="00D46F00">
        <w:rPr>
          <w:rFonts w:ascii="Times New Roman" w:hAnsi="Times New Roman" w:cs="Times New Roman"/>
          <w:b/>
          <w:sz w:val="24"/>
          <w:szCs w:val="24"/>
          <w:lang w:val="ru-RU"/>
        </w:rPr>
        <w:t xml:space="preserve">Таблица </w:t>
      </w:r>
      <w:r w:rsidR="00C40763">
        <w:rPr>
          <w:rFonts w:ascii="Times New Roman" w:hAnsi="Times New Roman" w:cs="Times New Roman"/>
          <w:b/>
          <w:sz w:val="24"/>
          <w:szCs w:val="24"/>
          <w:lang w:val="ru-RU"/>
        </w:rPr>
        <w:t xml:space="preserve">изменений </w:t>
      </w:r>
      <w:r w:rsidRPr="00D46F00">
        <w:rPr>
          <w:rFonts w:ascii="Times New Roman" w:hAnsi="Times New Roman" w:cs="Times New Roman"/>
          <w:b/>
          <w:sz w:val="24"/>
          <w:szCs w:val="24"/>
          <w:lang w:val="ru-RU"/>
        </w:rPr>
        <w:t xml:space="preserve"> </w:t>
      </w:r>
    </w:p>
    <w:p w14:paraId="00FFA012" w14:textId="29933A81" w:rsidR="00E735A7" w:rsidRPr="00D46F00" w:rsidRDefault="00CE17C1">
      <w:pPr>
        <w:spacing w:line="240" w:lineRule="auto"/>
        <w:jc w:val="center"/>
        <w:rPr>
          <w:rFonts w:ascii="Times New Roman" w:hAnsi="Times New Roman" w:cs="Times New Roman"/>
          <w:b/>
          <w:sz w:val="24"/>
          <w:szCs w:val="24"/>
        </w:rPr>
      </w:pPr>
      <w:r w:rsidRPr="00D46F00">
        <w:rPr>
          <w:rFonts w:ascii="Times New Roman" w:hAnsi="Times New Roman" w:cs="Times New Roman"/>
          <w:b/>
          <w:sz w:val="24"/>
          <w:szCs w:val="24"/>
        </w:rPr>
        <w:t xml:space="preserve"> к законопроекту № 101234-8 "О внесении изменений в Федеральный закон</w:t>
      </w:r>
    </w:p>
    <w:p w14:paraId="69AC7EAB" w14:textId="77777777" w:rsidR="00E735A7" w:rsidRPr="00D46F00" w:rsidRDefault="00CE17C1">
      <w:pPr>
        <w:spacing w:line="240" w:lineRule="auto"/>
        <w:jc w:val="center"/>
        <w:rPr>
          <w:rFonts w:ascii="Times New Roman" w:hAnsi="Times New Roman" w:cs="Times New Roman"/>
          <w:b/>
          <w:sz w:val="24"/>
          <w:szCs w:val="24"/>
        </w:rPr>
      </w:pPr>
      <w:r w:rsidRPr="00D46F00">
        <w:rPr>
          <w:rFonts w:ascii="Times New Roman" w:hAnsi="Times New Roman" w:cs="Times New Roman"/>
          <w:b/>
          <w:sz w:val="24"/>
          <w:szCs w:val="24"/>
        </w:rPr>
        <w:t>«О персональных данных» и иные законодательные акты</w:t>
      </w:r>
    </w:p>
    <w:p w14:paraId="198465CE" w14:textId="77777777" w:rsidR="00E735A7" w:rsidRPr="00D46F00" w:rsidRDefault="00CE17C1">
      <w:pPr>
        <w:spacing w:line="240" w:lineRule="auto"/>
        <w:jc w:val="center"/>
        <w:rPr>
          <w:rFonts w:ascii="Times New Roman" w:hAnsi="Times New Roman" w:cs="Times New Roman"/>
          <w:b/>
          <w:sz w:val="24"/>
          <w:szCs w:val="24"/>
        </w:rPr>
      </w:pPr>
      <w:r w:rsidRPr="00D46F00">
        <w:rPr>
          <w:rFonts w:ascii="Times New Roman" w:hAnsi="Times New Roman" w:cs="Times New Roman"/>
          <w:b/>
          <w:sz w:val="24"/>
          <w:szCs w:val="24"/>
        </w:rPr>
        <w:t>Российской Федерации по вопросам защиты прав</w:t>
      </w:r>
    </w:p>
    <w:p w14:paraId="07423C33" w14:textId="1EB80D2B" w:rsidR="00E735A7" w:rsidRPr="00D46F00" w:rsidRDefault="00CE17C1">
      <w:pPr>
        <w:spacing w:line="240" w:lineRule="auto"/>
        <w:jc w:val="center"/>
        <w:rPr>
          <w:rFonts w:ascii="Times New Roman" w:eastAsia="Times New Roman" w:hAnsi="Times New Roman" w:cs="Times New Roman"/>
          <w:b/>
          <w:sz w:val="24"/>
          <w:szCs w:val="24"/>
        </w:rPr>
      </w:pPr>
      <w:r w:rsidRPr="00D46F00">
        <w:rPr>
          <w:rFonts w:ascii="Times New Roman" w:hAnsi="Times New Roman" w:cs="Times New Roman"/>
          <w:b/>
          <w:sz w:val="24"/>
          <w:szCs w:val="24"/>
        </w:rPr>
        <w:t>субъектов персональных данных</w:t>
      </w:r>
      <w:r w:rsidR="00C40763">
        <w:rPr>
          <w:rFonts w:ascii="Times New Roman" w:hAnsi="Times New Roman" w:cs="Times New Roman"/>
          <w:b/>
          <w:sz w:val="24"/>
          <w:szCs w:val="24"/>
          <w:lang w:val="ru-RU"/>
        </w:rPr>
        <w:t>»</w:t>
      </w:r>
      <w:bookmarkStart w:id="0" w:name="_GoBack"/>
      <w:bookmarkEnd w:id="0"/>
      <w:r w:rsidRPr="00D46F00">
        <w:rPr>
          <w:rFonts w:ascii="Times New Roman" w:hAnsi="Times New Roman" w:cs="Times New Roman"/>
          <w:b/>
          <w:sz w:val="24"/>
          <w:szCs w:val="24"/>
        </w:rPr>
        <w:t xml:space="preserve"> </w:t>
      </w:r>
    </w:p>
    <w:p w14:paraId="130C1206" w14:textId="77777777" w:rsidR="00E735A7" w:rsidRDefault="00E735A7">
      <w:pPr>
        <w:spacing w:line="240" w:lineRule="auto"/>
        <w:jc w:val="both"/>
        <w:rPr>
          <w:b/>
        </w:rPr>
      </w:pPr>
    </w:p>
    <w:p w14:paraId="70AD46C0" w14:textId="77777777" w:rsidR="00E735A7" w:rsidRDefault="00E735A7">
      <w:pPr>
        <w:spacing w:line="240" w:lineRule="auto"/>
        <w:jc w:val="both"/>
      </w:pPr>
    </w:p>
    <w:tbl>
      <w:tblPr>
        <w:tblStyle w:val="a5"/>
        <w:tblW w:w="1395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1"/>
        <w:gridCol w:w="1215"/>
        <w:gridCol w:w="3315"/>
        <w:gridCol w:w="3846"/>
        <w:gridCol w:w="4974"/>
      </w:tblGrid>
      <w:tr w:rsidR="00E735A7" w:rsidRPr="00D46F00" w14:paraId="7B85157F" w14:textId="77777777">
        <w:trPr>
          <w:trHeight w:val="447"/>
          <w:jc w:val="center"/>
        </w:trPr>
        <w:tc>
          <w:tcPr>
            <w:tcW w:w="600" w:type="dxa"/>
            <w:shd w:val="clear" w:color="auto" w:fill="auto"/>
            <w:tcMar>
              <w:top w:w="100" w:type="dxa"/>
              <w:left w:w="100" w:type="dxa"/>
              <w:bottom w:w="100" w:type="dxa"/>
              <w:right w:w="100" w:type="dxa"/>
            </w:tcMar>
            <w:vAlign w:val="center"/>
          </w:tcPr>
          <w:p w14:paraId="42802D5C" w14:textId="77777777" w:rsidR="00E735A7" w:rsidRPr="00D46F00" w:rsidRDefault="00CE17C1">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D46F00">
              <w:rPr>
                <w:rFonts w:ascii="Times New Roman" w:hAnsi="Times New Roman" w:cs="Times New Roman"/>
                <w:b/>
                <w:sz w:val="24"/>
                <w:szCs w:val="24"/>
              </w:rPr>
              <w:t>N/n</w:t>
            </w:r>
          </w:p>
        </w:tc>
        <w:tc>
          <w:tcPr>
            <w:tcW w:w="1215" w:type="dxa"/>
            <w:shd w:val="clear" w:color="auto" w:fill="auto"/>
            <w:tcMar>
              <w:top w:w="100" w:type="dxa"/>
              <w:left w:w="100" w:type="dxa"/>
              <w:bottom w:w="100" w:type="dxa"/>
              <w:right w:w="100" w:type="dxa"/>
            </w:tcMar>
          </w:tcPr>
          <w:p w14:paraId="4A58F4C5" w14:textId="77777777" w:rsidR="00E735A7" w:rsidRPr="00D46F00" w:rsidRDefault="00CE17C1">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D46F00">
              <w:rPr>
                <w:rFonts w:ascii="Times New Roman" w:hAnsi="Times New Roman" w:cs="Times New Roman"/>
                <w:b/>
                <w:sz w:val="24"/>
                <w:szCs w:val="24"/>
              </w:rPr>
              <w:t>Часть, статья проекта</w:t>
            </w:r>
          </w:p>
        </w:tc>
        <w:tc>
          <w:tcPr>
            <w:tcW w:w="3315" w:type="dxa"/>
            <w:shd w:val="clear" w:color="auto" w:fill="auto"/>
            <w:tcMar>
              <w:top w:w="100" w:type="dxa"/>
              <w:left w:w="100" w:type="dxa"/>
              <w:bottom w:w="100" w:type="dxa"/>
              <w:right w:w="100" w:type="dxa"/>
            </w:tcMar>
            <w:vAlign w:val="center"/>
          </w:tcPr>
          <w:p w14:paraId="51B2F4F2" w14:textId="77777777" w:rsidR="00E735A7" w:rsidRPr="00D46F00" w:rsidRDefault="00CE17C1">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D46F00">
              <w:rPr>
                <w:rFonts w:ascii="Times New Roman" w:hAnsi="Times New Roman" w:cs="Times New Roman"/>
                <w:b/>
                <w:sz w:val="24"/>
                <w:szCs w:val="24"/>
              </w:rPr>
              <w:t>Редакция проекта</w:t>
            </w:r>
          </w:p>
        </w:tc>
        <w:tc>
          <w:tcPr>
            <w:tcW w:w="3846" w:type="dxa"/>
            <w:shd w:val="clear" w:color="auto" w:fill="auto"/>
            <w:tcMar>
              <w:top w:w="100" w:type="dxa"/>
              <w:left w:w="100" w:type="dxa"/>
              <w:bottom w:w="100" w:type="dxa"/>
              <w:right w:w="100" w:type="dxa"/>
            </w:tcMar>
            <w:vAlign w:val="center"/>
          </w:tcPr>
          <w:p w14:paraId="596BB769" w14:textId="77777777" w:rsidR="00E735A7" w:rsidRPr="00D46F00" w:rsidRDefault="00CE17C1">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D46F00">
              <w:rPr>
                <w:rFonts w:ascii="Times New Roman" w:hAnsi="Times New Roman" w:cs="Times New Roman"/>
                <w:b/>
                <w:sz w:val="24"/>
                <w:szCs w:val="24"/>
              </w:rPr>
              <w:t>Предлагаемая редакция</w:t>
            </w:r>
          </w:p>
        </w:tc>
        <w:tc>
          <w:tcPr>
            <w:tcW w:w="4974" w:type="dxa"/>
            <w:shd w:val="clear" w:color="auto" w:fill="auto"/>
            <w:tcMar>
              <w:top w:w="100" w:type="dxa"/>
              <w:left w:w="100" w:type="dxa"/>
              <w:bottom w:w="100" w:type="dxa"/>
              <w:right w:w="100" w:type="dxa"/>
            </w:tcMar>
            <w:vAlign w:val="center"/>
          </w:tcPr>
          <w:p w14:paraId="14682CA3" w14:textId="77777777" w:rsidR="00E735A7" w:rsidRPr="00D46F00" w:rsidRDefault="00CE17C1">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D46F00">
              <w:rPr>
                <w:rFonts w:ascii="Times New Roman" w:hAnsi="Times New Roman" w:cs="Times New Roman"/>
                <w:b/>
                <w:sz w:val="24"/>
                <w:szCs w:val="24"/>
              </w:rPr>
              <w:t>Обоснование</w:t>
            </w:r>
          </w:p>
        </w:tc>
      </w:tr>
      <w:tr w:rsidR="00E735A7" w:rsidRPr="00D46F00" w14:paraId="3C942563" w14:textId="77777777">
        <w:trPr>
          <w:trHeight w:val="3807"/>
          <w:jc w:val="center"/>
        </w:trPr>
        <w:tc>
          <w:tcPr>
            <w:tcW w:w="600" w:type="dxa"/>
            <w:shd w:val="clear" w:color="auto" w:fill="auto"/>
            <w:tcMar>
              <w:top w:w="100" w:type="dxa"/>
              <w:left w:w="100" w:type="dxa"/>
              <w:bottom w:w="100" w:type="dxa"/>
              <w:right w:w="100" w:type="dxa"/>
            </w:tcMar>
          </w:tcPr>
          <w:p w14:paraId="3B969063"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1.</w:t>
            </w:r>
          </w:p>
        </w:tc>
        <w:tc>
          <w:tcPr>
            <w:tcW w:w="1215" w:type="dxa"/>
            <w:shd w:val="clear" w:color="auto" w:fill="auto"/>
            <w:tcMar>
              <w:top w:w="100" w:type="dxa"/>
              <w:left w:w="100" w:type="dxa"/>
              <w:bottom w:w="100" w:type="dxa"/>
              <w:right w:w="100" w:type="dxa"/>
            </w:tcMar>
          </w:tcPr>
          <w:p w14:paraId="1A2E0B7F"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Подпункт “б” пункта 2 статьи 1 </w:t>
            </w:r>
          </w:p>
        </w:tc>
        <w:tc>
          <w:tcPr>
            <w:tcW w:w="3315" w:type="dxa"/>
            <w:shd w:val="clear" w:color="auto" w:fill="auto"/>
            <w:tcMar>
              <w:top w:w="100" w:type="dxa"/>
              <w:left w:w="100" w:type="dxa"/>
              <w:bottom w:w="100" w:type="dxa"/>
              <w:right w:w="100" w:type="dxa"/>
            </w:tcMar>
          </w:tcPr>
          <w:p w14:paraId="737BBF55"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proofErr w:type="gramStart"/>
            <w:r w:rsidRPr="00D46F00">
              <w:rPr>
                <w:rFonts w:ascii="Times New Roman" w:hAnsi="Times New Roman" w:cs="Times New Roman"/>
                <w:sz w:val="24"/>
                <w:szCs w:val="24"/>
              </w:rPr>
              <w:t>б)  в пункте 3 слова «передачу (распространение, предоставление, доступ)» заменить словами «передачу (распространение, предоставление), предоставление доступа или осуществление логических и (или) арифметических операций с такими данными,»;</w:t>
            </w:r>
            <w:proofErr w:type="gramEnd"/>
          </w:p>
        </w:tc>
        <w:tc>
          <w:tcPr>
            <w:tcW w:w="3846" w:type="dxa"/>
            <w:shd w:val="clear" w:color="auto" w:fill="auto"/>
            <w:tcMar>
              <w:top w:w="100" w:type="dxa"/>
              <w:left w:w="100" w:type="dxa"/>
              <w:bottom w:w="100" w:type="dxa"/>
              <w:right w:w="100" w:type="dxa"/>
            </w:tcMar>
          </w:tcPr>
          <w:p w14:paraId="6D68028F"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Альтернативная редакция не предлагается, см.  информацию в столбце “Обоснование”.</w:t>
            </w:r>
          </w:p>
        </w:tc>
        <w:tc>
          <w:tcPr>
            <w:tcW w:w="4974" w:type="dxa"/>
            <w:shd w:val="clear" w:color="auto" w:fill="auto"/>
            <w:tcMar>
              <w:top w:w="100" w:type="dxa"/>
              <w:left w:w="100" w:type="dxa"/>
              <w:bottom w:w="100" w:type="dxa"/>
              <w:right w:w="100" w:type="dxa"/>
            </w:tcMar>
          </w:tcPr>
          <w:p w14:paraId="4A370A54"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Редакция данной статьи выделяет такой способ обработки персональных данных как “доступ” из “передачи”. Однако в те</w:t>
            </w:r>
            <w:proofErr w:type="gramStart"/>
            <w:r w:rsidRPr="00D46F00">
              <w:rPr>
                <w:rFonts w:ascii="Times New Roman" w:hAnsi="Times New Roman" w:cs="Times New Roman"/>
                <w:sz w:val="24"/>
                <w:szCs w:val="24"/>
              </w:rPr>
              <w:t>кст др</w:t>
            </w:r>
            <w:proofErr w:type="gramEnd"/>
            <w:r w:rsidRPr="00D46F00">
              <w:rPr>
                <w:rFonts w:ascii="Times New Roman" w:hAnsi="Times New Roman" w:cs="Times New Roman"/>
                <w:sz w:val="24"/>
                <w:szCs w:val="24"/>
              </w:rPr>
              <w:t>угих норм Федерального закона от 27.07.2006 N 152-ФЗ "О персональных данных" (далее - “</w:t>
            </w:r>
            <w:r w:rsidRPr="00D46F00">
              <w:rPr>
                <w:rFonts w:ascii="Times New Roman" w:hAnsi="Times New Roman" w:cs="Times New Roman"/>
                <w:b/>
                <w:sz w:val="24"/>
                <w:szCs w:val="24"/>
              </w:rPr>
              <w:t>Закон “О персональных данных</w:t>
            </w:r>
            <w:r w:rsidRPr="00D46F00">
              <w:rPr>
                <w:rFonts w:ascii="Times New Roman" w:hAnsi="Times New Roman" w:cs="Times New Roman"/>
                <w:sz w:val="24"/>
                <w:szCs w:val="24"/>
              </w:rPr>
              <w:t>”) соответствующие поправки внесены не были. Это создает правовую коллизию и неопределенность правоприменительной практики. В частности, необходимы уточнения в ч. 5, 9, 11, 12, 14 ст. 10.1 “Особенности обработки персональных данных, разрешенных субъектом персональных данных для распространения” в части прав и обязанностей оператора и субъекта персональных данных.</w:t>
            </w:r>
          </w:p>
        </w:tc>
      </w:tr>
      <w:tr w:rsidR="00E735A7" w:rsidRPr="00D46F00" w14:paraId="4FD3D7C0" w14:textId="77777777">
        <w:trPr>
          <w:trHeight w:val="447"/>
          <w:jc w:val="center"/>
        </w:trPr>
        <w:tc>
          <w:tcPr>
            <w:tcW w:w="600" w:type="dxa"/>
            <w:shd w:val="clear" w:color="auto" w:fill="auto"/>
            <w:tcMar>
              <w:top w:w="100" w:type="dxa"/>
              <w:left w:w="100" w:type="dxa"/>
              <w:bottom w:w="100" w:type="dxa"/>
              <w:right w:w="100" w:type="dxa"/>
            </w:tcMar>
          </w:tcPr>
          <w:p w14:paraId="1A6B1DE2"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2.</w:t>
            </w:r>
          </w:p>
        </w:tc>
        <w:tc>
          <w:tcPr>
            <w:tcW w:w="1215" w:type="dxa"/>
            <w:shd w:val="clear" w:color="auto" w:fill="auto"/>
            <w:tcMar>
              <w:top w:w="100" w:type="dxa"/>
              <w:left w:w="100" w:type="dxa"/>
              <w:bottom w:w="100" w:type="dxa"/>
              <w:right w:w="100" w:type="dxa"/>
            </w:tcMar>
          </w:tcPr>
          <w:p w14:paraId="1A66358E"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sz w:val="24"/>
                <w:szCs w:val="24"/>
              </w:rPr>
              <w:t xml:space="preserve">Подпункт “в” пункта 2 статьи 1 </w:t>
            </w:r>
          </w:p>
        </w:tc>
        <w:tc>
          <w:tcPr>
            <w:tcW w:w="3315" w:type="dxa"/>
            <w:shd w:val="clear" w:color="auto" w:fill="auto"/>
            <w:tcMar>
              <w:top w:w="100" w:type="dxa"/>
              <w:left w:w="100" w:type="dxa"/>
              <w:bottom w:w="100" w:type="dxa"/>
              <w:right w:w="100" w:type="dxa"/>
            </w:tcMar>
          </w:tcPr>
          <w:p w14:paraId="5E2142E1"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в)  пункт 11 изложить в следующей редакции: </w:t>
            </w:r>
          </w:p>
          <w:p w14:paraId="3D0F97B7"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«11)  трансграничная передача персональных данных – передача персональных данных </w:t>
            </w:r>
            <w:r w:rsidRPr="00D46F00">
              <w:rPr>
                <w:rFonts w:ascii="Times New Roman" w:hAnsi="Times New Roman" w:cs="Times New Roman"/>
                <w:b/>
                <w:sz w:val="24"/>
                <w:szCs w:val="24"/>
              </w:rPr>
              <w:t>иностранному государству</w:t>
            </w:r>
            <w:r w:rsidRPr="00D46F00">
              <w:rPr>
                <w:rFonts w:ascii="Times New Roman" w:hAnsi="Times New Roman" w:cs="Times New Roman"/>
                <w:sz w:val="24"/>
                <w:szCs w:val="24"/>
              </w:rPr>
              <w:t xml:space="preserve">, </w:t>
            </w:r>
            <w:r w:rsidRPr="00D46F00">
              <w:rPr>
                <w:rFonts w:ascii="Times New Roman" w:hAnsi="Times New Roman" w:cs="Times New Roman"/>
                <w:sz w:val="24"/>
                <w:szCs w:val="24"/>
              </w:rPr>
              <w:lastRenderedPageBreak/>
              <w:t xml:space="preserve">государственному органу иностранного государства, международной и иностранной организации, иностранному гражданину, лицу без гражданства </w:t>
            </w:r>
            <w:r w:rsidRPr="00D46F00">
              <w:rPr>
                <w:rFonts w:ascii="Times New Roman" w:hAnsi="Times New Roman" w:cs="Times New Roman"/>
                <w:b/>
                <w:sz w:val="24"/>
                <w:szCs w:val="24"/>
              </w:rPr>
              <w:t>либо уполномоченному ими лицу</w:t>
            </w:r>
            <w:r w:rsidRPr="00D46F00">
              <w:rPr>
                <w:rFonts w:ascii="Times New Roman" w:hAnsi="Times New Roman" w:cs="Times New Roman"/>
                <w:sz w:val="24"/>
                <w:szCs w:val="24"/>
              </w:rPr>
              <w:t xml:space="preserve">, юридическому лицу, зарегистрированному в иностранном государстве, или иной структуре без образования юридического лица независимо от их организационно-правовой формы, </w:t>
            </w:r>
            <w:proofErr w:type="gramStart"/>
            <w:r w:rsidRPr="00D46F00">
              <w:rPr>
                <w:rFonts w:ascii="Times New Roman" w:hAnsi="Times New Roman" w:cs="Times New Roman"/>
                <w:sz w:val="24"/>
                <w:szCs w:val="24"/>
              </w:rPr>
              <w:t>находящимся</w:t>
            </w:r>
            <w:proofErr w:type="gramEnd"/>
            <w:r w:rsidRPr="00D46F00">
              <w:rPr>
                <w:rFonts w:ascii="Times New Roman" w:hAnsi="Times New Roman" w:cs="Times New Roman"/>
                <w:sz w:val="24"/>
                <w:szCs w:val="24"/>
              </w:rPr>
              <w:t xml:space="preserve"> на территории иностранного государства.»;</w:t>
            </w:r>
          </w:p>
        </w:tc>
        <w:tc>
          <w:tcPr>
            <w:tcW w:w="3846" w:type="dxa"/>
            <w:shd w:val="clear" w:color="auto" w:fill="auto"/>
            <w:tcMar>
              <w:top w:w="100" w:type="dxa"/>
              <w:left w:w="100" w:type="dxa"/>
              <w:bottom w:w="100" w:type="dxa"/>
              <w:right w:w="100" w:type="dxa"/>
            </w:tcMar>
          </w:tcPr>
          <w:p w14:paraId="1A3C297D"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 xml:space="preserve">в)  пункт 11 изложить в следующей редакции: </w:t>
            </w:r>
          </w:p>
          <w:p w14:paraId="11106A5E"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sz w:val="24"/>
                <w:szCs w:val="24"/>
              </w:rPr>
              <w:t xml:space="preserve">«11)  трансграничная передача персональных данных – передача персональных данных, государственному органу иностранного государства, </w:t>
            </w:r>
            <w:r w:rsidRPr="00D46F00">
              <w:rPr>
                <w:rFonts w:ascii="Times New Roman" w:hAnsi="Times New Roman" w:cs="Times New Roman"/>
                <w:sz w:val="24"/>
                <w:szCs w:val="24"/>
              </w:rPr>
              <w:lastRenderedPageBreak/>
              <w:t xml:space="preserve">международной и иностранной организации, иностранному гражданину, лицу без гражданства, юридическому лицу, зарегистрированному в иностранном государстве, или иной структуре без образования юридического лица независимо от их организационно-правовой формы, </w:t>
            </w:r>
            <w:proofErr w:type="gramStart"/>
            <w:r w:rsidRPr="00D46F00">
              <w:rPr>
                <w:rFonts w:ascii="Times New Roman" w:hAnsi="Times New Roman" w:cs="Times New Roman"/>
                <w:sz w:val="24"/>
                <w:szCs w:val="24"/>
              </w:rPr>
              <w:t>находящимся</w:t>
            </w:r>
            <w:proofErr w:type="gramEnd"/>
            <w:r w:rsidRPr="00D46F00">
              <w:rPr>
                <w:rFonts w:ascii="Times New Roman" w:hAnsi="Times New Roman" w:cs="Times New Roman"/>
                <w:sz w:val="24"/>
                <w:szCs w:val="24"/>
              </w:rPr>
              <w:t xml:space="preserve"> на территории иностранного государства.»;</w:t>
            </w:r>
          </w:p>
        </w:tc>
        <w:tc>
          <w:tcPr>
            <w:tcW w:w="4974" w:type="dxa"/>
            <w:shd w:val="clear" w:color="auto" w:fill="auto"/>
            <w:tcMar>
              <w:top w:w="100" w:type="dxa"/>
              <w:left w:w="100" w:type="dxa"/>
              <w:bottom w:w="100" w:type="dxa"/>
              <w:right w:w="100" w:type="dxa"/>
            </w:tcMar>
          </w:tcPr>
          <w:p w14:paraId="3DCD5657"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 xml:space="preserve">Предлагаемая редакция статьи </w:t>
            </w:r>
            <w:proofErr w:type="gramStart"/>
            <w:r w:rsidRPr="00D46F00">
              <w:rPr>
                <w:rFonts w:ascii="Times New Roman" w:hAnsi="Times New Roman" w:cs="Times New Roman"/>
                <w:sz w:val="24"/>
                <w:szCs w:val="24"/>
              </w:rPr>
              <w:t>содержит в себе внутренние противоречия и создает</w:t>
            </w:r>
            <w:proofErr w:type="gramEnd"/>
            <w:r w:rsidRPr="00D46F00">
              <w:rPr>
                <w:rFonts w:ascii="Times New Roman" w:hAnsi="Times New Roman" w:cs="Times New Roman"/>
                <w:sz w:val="24"/>
                <w:szCs w:val="24"/>
              </w:rPr>
              <w:t xml:space="preserve"> коллизии с другими нормами Закона “О персональных данных”. Это </w:t>
            </w:r>
            <w:proofErr w:type="gramStart"/>
            <w:r w:rsidRPr="00D46F00">
              <w:rPr>
                <w:rFonts w:ascii="Times New Roman" w:hAnsi="Times New Roman" w:cs="Times New Roman"/>
                <w:sz w:val="24"/>
                <w:szCs w:val="24"/>
              </w:rPr>
              <w:t>влечет за собой правовую неопределенность и неоправданным образом усложняет</w:t>
            </w:r>
            <w:proofErr w:type="gramEnd"/>
            <w:r w:rsidRPr="00D46F00">
              <w:rPr>
                <w:rFonts w:ascii="Times New Roman" w:hAnsi="Times New Roman" w:cs="Times New Roman"/>
                <w:sz w:val="24"/>
                <w:szCs w:val="24"/>
              </w:rPr>
              <w:t xml:space="preserve"> бизнес-процессы.</w:t>
            </w:r>
          </w:p>
          <w:p w14:paraId="0976184F"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128F33DE" w14:textId="77777777" w:rsidR="00E735A7" w:rsidRPr="00D46F00" w:rsidRDefault="00CE17C1">
            <w:pPr>
              <w:widowControl w:val="0"/>
              <w:numPr>
                <w:ilvl w:val="0"/>
                <w:numId w:val="9"/>
              </w:numPr>
              <w:pBdr>
                <w:top w:val="nil"/>
                <w:left w:val="nil"/>
                <w:bottom w:val="nil"/>
                <w:right w:val="nil"/>
                <w:between w:val="nil"/>
              </w:pBdr>
              <w:spacing w:line="240" w:lineRule="auto"/>
              <w:ind w:left="0" w:firstLine="425"/>
              <w:jc w:val="both"/>
              <w:rPr>
                <w:rFonts w:ascii="Times New Roman" w:hAnsi="Times New Roman" w:cs="Times New Roman"/>
                <w:sz w:val="24"/>
                <w:szCs w:val="24"/>
              </w:rPr>
            </w:pPr>
            <w:r w:rsidRPr="00D46F00">
              <w:rPr>
                <w:rFonts w:ascii="Times New Roman" w:hAnsi="Times New Roman" w:cs="Times New Roman"/>
                <w:sz w:val="24"/>
                <w:szCs w:val="24"/>
              </w:rPr>
              <w:t xml:space="preserve">Норма вступает в коллизию с предлагаемой редакцией ч. 1.1 ст. 1 Закона “О персональных данных”, поскольку </w:t>
            </w:r>
            <w:r w:rsidRPr="00D46F00">
              <w:rPr>
                <w:rFonts w:ascii="Times New Roman" w:hAnsi="Times New Roman" w:cs="Times New Roman"/>
                <w:b/>
                <w:sz w:val="24"/>
                <w:szCs w:val="24"/>
              </w:rPr>
              <w:t>иностранное государство</w:t>
            </w:r>
            <w:r w:rsidRPr="00D46F00">
              <w:rPr>
                <w:rFonts w:ascii="Times New Roman" w:hAnsi="Times New Roman" w:cs="Times New Roman"/>
                <w:sz w:val="24"/>
                <w:szCs w:val="24"/>
              </w:rPr>
              <w:t xml:space="preserve"> не является субъектом, на которого распространяется действие Закона “О персональных данных”. Более того, наличие в перечне лиц, которым могут быть переданы персональные данные, иностранного государства в качестве самостоятельного субъекта является неоправданным, поскольку государство приобретает права и обязанности через свои государственные органы, которые отдельно названы в статье. В связи с этим отдельное упоминание иностранного государства вызовет непредсказуемость правоприменительной практики в связи с невозможностью однозначного толкования данной статьи (в такой редакции под трансграничную передачу персональных данных может попасть их передача российскому гражданину, временно находящемуся на территории иностранного государства).</w:t>
            </w:r>
          </w:p>
          <w:p w14:paraId="1AC582B9" w14:textId="77777777" w:rsidR="00E735A7" w:rsidRPr="00D46F00" w:rsidRDefault="00E735A7">
            <w:pPr>
              <w:widowControl w:val="0"/>
              <w:pBdr>
                <w:top w:val="nil"/>
                <w:left w:val="nil"/>
                <w:bottom w:val="nil"/>
                <w:right w:val="nil"/>
                <w:between w:val="nil"/>
              </w:pBdr>
              <w:spacing w:line="240" w:lineRule="auto"/>
              <w:ind w:left="720"/>
              <w:jc w:val="both"/>
              <w:rPr>
                <w:rFonts w:ascii="Times New Roman" w:hAnsi="Times New Roman" w:cs="Times New Roman"/>
                <w:sz w:val="24"/>
                <w:szCs w:val="24"/>
              </w:rPr>
            </w:pPr>
          </w:p>
          <w:p w14:paraId="2634BA17" w14:textId="77777777" w:rsidR="00E735A7" w:rsidRPr="00D46F00" w:rsidRDefault="00CE17C1">
            <w:pPr>
              <w:widowControl w:val="0"/>
              <w:numPr>
                <w:ilvl w:val="0"/>
                <w:numId w:val="9"/>
              </w:numPr>
              <w:pBdr>
                <w:top w:val="nil"/>
                <w:left w:val="nil"/>
                <w:bottom w:val="nil"/>
                <w:right w:val="nil"/>
                <w:between w:val="nil"/>
              </w:pBdr>
              <w:spacing w:line="240" w:lineRule="auto"/>
              <w:ind w:left="0" w:firstLine="425"/>
              <w:jc w:val="both"/>
              <w:rPr>
                <w:rFonts w:ascii="Times New Roman" w:hAnsi="Times New Roman" w:cs="Times New Roman"/>
                <w:sz w:val="24"/>
                <w:szCs w:val="24"/>
              </w:rPr>
            </w:pPr>
            <w:r w:rsidRPr="00D46F00">
              <w:rPr>
                <w:rFonts w:ascii="Times New Roman" w:hAnsi="Times New Roman" w:cs="Times New Roman"/>
                <w:sz w:val="24"/>
                <w:szCs w:val="24"/>
              </w:rPr>
              <w:t xml:space="preserve">Расширение нормы за счет </w:t>
            </w:r>
            <w:proofErr w:type="gramStart"/>
            <w:r w:rsidRPr="00D46F00">
              <w:rPr>
                <w:rFonts w:ascii="Times New Roman" w:hAnsi="Times New Roman" w:cs="Times New Roman"/>
                <w:b/>
                <w:sz w:val="24"/>
                <w:szCs w:val="24"/>
              </w:rPr>
              <w:t>лица, уполномоченного иностранными лицами</w:t>
            </w:r>
            <w:r w:rsidRPr="00D46F00">
              <w:rPr>
                <w:rFonts w:ascii="Times New Roman" w:hAnsi="Times New Roman" w:cs="Times New Roman"/>
                <w:sz w:val="24"/>
                <w:szCs w:val="24"/>
              </w:rPr>
              <w:t xml:space="preserve"> является</w:t>
            </w:r>
            <w:proofErr w:type="gramEnd"/>
            <w:r w:rsidRPr="00D46F00">
              <w:rPr>
                <w:rFonts w:ascii="Times New Roman" w:hAnsi="Times New Roman" w:cs="Times New Roman"/>
                <w:sz w:val="24"/>
                <w:szCs w:val="24"/>
              </w:rPr>
              <w:t xml:space="preserve"> неоправданным, поскольку может привести к ограничению передачи персональных данных российским гражданам, находящимся на территории иностранных государств. В связи с этим предлагаемая редакция нормы содержит внутреннее противоречие, так как в </w:t>
            </w:r>
            <w:r w:rsidRPr="00D46F00">
              <w:rPr>
                <w:rFonts w:ascii="Times New Roman" w:hAnsi="Times New Roman" w:cs="Times New Roman"/>
                <w:sz w:val="24"/>
                <w:szCs w:val="24"/>
              </w:rPr>
              <w:lastRenderedPageBreak/>
              <w:t xml:space="preserve">отдельных случаях исключает критерий отсутствия российского гражданства из признаков трансграничной передачи персональных данных. </w:t>
            </w:r>
          </w:p>
        </w:tc>
      </w:tr>
      <w:tr w:rsidR="00E735A7" w:rsidRPr="00D46F00" w14:paraId="2B9EBE1F" w14:textId="77777777">
        <w:trPr>
          <w:trHeight w:val="420"/>
          <w:jc w:val="center"/>
        </w:trPr>
        <w:tc>
          <w:tcPr>
            <w:tcW w:w="600" w:type="dxa"/>
            <w:shd w:val="clear" w:color="auto" w:fill="auto"/>
            <w:tcMar>
              <w:top w:w="100" w:type="dxa"/>
              <w:left w:w="100" w:type="dxa"/>
              <w:bottom w:w="100" w:type="dxa"/>
              <w:right w:w="100" w:type="dxa"/>
            </w:tcMar>
          </w:tcPr>
          <w:p w14:paraId="0D08C0F6"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3.</w:t>
            </w:r>
          </w:p>
        </w:tc>
        <w:tc>
          <w:tcPr>
            <w:tcW w:w="1215" w:type="dxa"/>
            <w:shd w:val="clear" w:color="auto" w:fill="auto"/>
            <w:tcMar>
              <w:top w:w="100" w:type="dxa"/>
              <w:left w:w="100" w:type="dxa"/>
              <w:bottom w:w="100" w:type="dxa"/>
              <w:right w:w="100" w:type="dxa"/>
            </w:tcMar>
          </w:tcPr>
          <w:p w14:paraId="23DF598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Подпункт “в” пункта 9 статьи 1 </w:t>
            </w:r>
          </w:p>
        </w:tc>
        <w:tc>
          <w:tcPr>
            <w:tcW w:w="3315" w:type="dxa"/>
            <w:shd w:val="clear" w:color="auto" w:fill="auto"/>
            <w:tcMar>
              <w:top w:w="100" w:type="dxa"/>
              <w:left w:w="100" w:type="dxa"/>
              <w:bottom w:w="100" w:type="dxa"/>
              <w:right w:w="100" w:type="dxa"/>
            </w:tcMar>
          </w:tcPr>
          <w:p w14:paraId="4A7AB123"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в)  дополнить частью 3 следующего содержания: </w:t>
            </w:r>
          </w:p>
          <w:p w14:paraId="5FEA79C8"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«3.  Оператор не вправе отказывать в предоставлении услуг в случае отказа субъекта персональных данных предоставить биометрические персональные данные </w:t>
            </w:r>
            <w:proofErr w:type="gramStart"/>
            <w:r w:rsidRPr="00D46F00">
              <w:rPr>
                <w:rFonts w:ascii="Times New Roman" w:hAnsi="Times New Roman" w:cs="Times New Roman"/>
                <w:sz w:val="24"/>
                <w:szCs w:val="24"/>
              </w:rPr>
              <w:t>и(</w:t>
            </w:r>
            <w:proofErr w:type="gramEnd"/>
            <w:r w:rsidRPr="00D46F00">
              <w:rPr>
                <w:rFonts w:ascii="Times New Roman" w:hAnsi="Times New Roman" w:cs="Times New Roman"/>
                <w:sz w:val="24"/>
                <w:szCs w:val="24"/>
              </w:rPr>
              <w:t>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 Предоставление биометрических персональных данных не может быть обязательным, за исключением случаев, предусмотренных в части 2 настоящей статьи</w:t>
            </w:r>
            <w:proofErr w:type="gramStart"/>
            <w:r w:rsidRPr="00D46F00">
              <w:rPr>
                <w:rFonts w:ascii="Times New Roman" w:hAnsi="Times New Roman" w:cs="Times New Roman"/>
                <w:sz w:val="24"/>
                <w:szCs w:val="24"/>
              </w:rPr>
              <w:t>.»;</w:t>
            </w:r>
            <w:proofErr w:type="gramEnd"/>
          </w:p>
        </w:tc>
        <w:tc>
          <w:tcPr>
            <w:tcW w:w="3846" w:type="dxa"/>
            <w:shd w:val="clear" w:color="auto" w:fill="auto"/>
            <w:tcMar>
              <w:top w:w="100" w:type="dxa"/>
              <w:left w:w="100" w:type="dxa"/>
              <w:bottom w:w="100" w:type="dxa"/>
              <w:right w:w="100" w:type="dxa"/>
            </w:tcMar>
          </w:tcPr>
          <w:p w14:paraId="414EE757"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Исключить положение</w:t>
            </w:r>
          </w:p>
        </w:tc>
        <w:tc>
          <w:tcPr>
            <w:tcW w:w="4974" w:type="dxa"/>
            <w:shd w:val="clear" w:color="auto" w:fill="auto"/>
            <w:tcMar>
              <w:top w:w="100" w:type="dxa"/>
              <w:left w:w="100" w:type="dxa"/>
              <w:bottom w:w="100" w:type="dxa"/>
              <w:right w:w="100" w:type="dxa"/>
            </w:tcMar>
          </w:tcPr>
          <w:p w14:paraId="0B0DCDD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В настоящий момент Государственная Дума уже рассматривает законопроект, предметом регулирования которого является необоснованный запрос у потребителей персональных данных, получение которых не требуется для оказания услуг </w:t>
            </w:r>
            <w:hyperlink r:id="rId8">
              <w:r w:rsidRPr="00D46F00">
                <w:rPr>
                  <w:rFonts w:ascii="Times New Roman" w:hAnsi="Times New Roman" w:cs="Times New Roman"/>
                  <w:sz w:val="24"/>
                  <w:szCs w:val="24"/>
                </w:rPr>
                <w:t>(</w:t>
              </w:r>
            </w:hyperlink>
            <w:hyperlink r:id="rId9">
              <w:r w:rsidRPr="00D46F00">
                <w:rPr>
                  <w:rFonts w:ascii="Times New Roman" w:hAnsi="Times New Roman" w:cs="Times New Roman"/>
                  <w:color w:val="1155CC"/>
                  <w:sz w:val="24"/>
                  <w:szCs w:val="24"/>
                  <w:u w:val="single"/>
                </w:rPr>
                <w:t>№ 1184356-7</w:t>
              </w:r>
            </w:hyperlink>
            <w:r w:rsidRPr="00D46F00">
              <w:rPr>
                <w:rFonts w:ascii="Times New Roman" w:hAnsi="Times New Roman" w:cs="Times New Roman"/>
                <w:sz w:val="24"/>
                <w:szCs w:val="24"/>
              </w:rPr>
              <w:t>), а также законопроект о внесении корреспондирующих изменений в КоАП РФ (</w:t>
            </w:r>
            <w:hyperlink r:id="rId10">
              <w:r w:rsidRPr="00D46F00">
                <w:rPr>
                  <w:rFonts w:ascii="Times New Roman" w:hAnsi="Times New Roman" w:cs="Times New Roman"/>
                  <w:color w:val="1155CC"/>
                  <w:sz w:val="24"/>
                  <w:szCs w:val="24"/>
                  <w:u w:val="single"/>
                </w:rPr>
                <w:t xml:space="preserve">№ </w:t>
              </w:r>
            </w:hyperlink>
            <w:hyperlink r:id="rId11">
              <w:r w:rsidRPr="00D46F00">
                <w:rPr>
                  <w:rFonts w:ascii="Times New Roman" w:hAnsi="Times New Roman" w:cs="Times New Roman"/>
                  <w:color w:val="1155CC"/>
                  <w:sz w:val="24"/>
                  <w:szCs w:val="24"/>
                  <w:u w:val="single"/>
                </w:rPr>
                <w:t>1184517-7</w:t>
              </w:r>
            </w:hyperlink>
            <w:r w:rsidRPr="00D46F00">
              <w:rPr>
                <w:rFonts w:ascii="Times New Roman" w:hAnsi="Times New Roman" w:cs="Times New Roman"/>
                <w:sz w:val="24"/>
                <w:szCs w:val="24"/>
              </w:rPr>
              <w:t>). Принятие положений, дублирующих предмет регулирования указанных законопроектов, было бы избыточным.</w:t>
            </w:r>
          </w:p>
        </w:tc>
      </w:tr>
      <w:tr w:rsidR="00E735A7" w:rsidRPr="00D46F00" w14:paraId="178B3BA5" w14:textId="77777777">
        <w:trPr>
          <w:trHeight w:hRule="exact" w:val="19195"/>
          <w:jc w:val="center"/>
        </w:trPr>
        <w:tc>
          <w:tcPr>
            <w:tcW w:w="600" w:type="dxa"/>
            <w:shd w:val="clear" w:color="auto" w:fill="auto"/>
            <w:tcMar>
              <w:top w:w="100" w:type="dxa"/>
              <w:left w:w="100" w:type="dxa"/>
              <w:bottom w:w="100" w:type="dxa"/>
              <w:right w:w="100" w:type="dxa"/>
            </w:tcMar>
          </w:tcPr>
          <w:p w14:paraId="03F07F43"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4.</w:t>
            </w:r>
          </w:p>
        </w:tc>
        <w:tc>
          <w:tcPr>
            <w:tcW w:w="1215" w:type="dxa"/>
            <w:shd w:val="clear" w:color="auto" w:fill="auto"/>
            <w:tcMar>
              <w:top w:w="100" w:type="dxa"/>
              <w:left w:w="100" w:type="dxa"/>
              <w:bottom w:w="100" w:type="dxa"/>
              <w:right w:w="100" w:type="dxa"/>
            </w:tcMar>
          </w:tcPr>
          <w:p w14:paraId="3C4ED235"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Пункт 10 статьи 1</w:t>
            </w:r>
          </w:p>
        </w:tc>
        <w:tc>
          <w:tcPr>
            <w:tcW w:w="3315" w:type="dxa"/>
            <w:shd w:val="clear" w:color="auto" w:fill="auto"/>
            <w:tcMar>
              <w:top w:w="100" w:type="dxa"/>
              <w:left w:w="100" w:type="dxa"/>
              <w:bottom w:w="100" w:type="dxa"/>
              <w:right w:w="100" w:type="dxa"/>
            </w:tcMar>
          </w:tcPr>
          <w:p w14:paraId="36E2FCD1"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10) статью 12 изложить в следующей редакции:</w:t>
            </w:r>
          </w:p>
          <w:p w14:paraId="3D09B54B"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 </w:t>
            </w:r>
          </w:p>
          <w:p w14:paraId="387CD025"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"Статья 12. Трансграничная передача персональных данных</w:t>
            </w:r>
          </w:p>
          <w:p w14:paraId="2749E360"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 </w:t>
            </w:r>
          </w:p>
          <w:p w14:paraId="58A49BBC"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1. Трансграничная передача персональных данных осуществляется в соответствии с настоящим Федеральным законом.</w:t>
            </w:r>
          </w:p>
          <w:p w14:paraId="3DF76E8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proofErr w:type="gramStart"/>
            <w:r w:rsidRPr="00D46F00">
              <w:rPr>
                <w:rFonts w:ascii="Times New Roman" w:hAnsi="Times New Roman" w:cs="Times New Roman"/>
                <w:sz w:val="24"/>
                <w:szCs w:val="24"/>
              </w:rPr>
              <w:t>В перечень иностранных государств, обеспечивающих адекватную защиту прав субъектов персональных данных, включаются государства, являющиеся стороной Конвенции Совета Европы о защите физических лиц при автоматизированной обработке персональных данных, а также иные иностранные государства, не являющиеся стороной Конвенции Совета Европы о защите физических лиц при автоматизированной обработке персональных данных, при условии соответствия положениям указанной Конвенции действующих в соответствующем государстве норм права и</w:t>
            </w:r>
            <w:proofErr w:type="gramEnd"/>
            <w:r w:rsidRPr="00D46F00">
              <w:rPr>
                <w:rFonts w:ascii="Times New Roman" w:hAnsi="Times New Roman" w:cs="Times New Roman"/>
                <w:sz w:val="24"/>
                <w:szCs w:val="24"/>
              </w:rPr>
              <w:t xml:space="preserve"> применяемых мер по обеспечению конфиденциальности и безопасности персональных данных при их обработке.</w:t>
            </w:r>
          </w:p>
          <w:p w14:paraId="5858658B"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w:t>
            </w:r>
          </w:p>
          <w:p w14:paraId="523C754A"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4. Уведомление, предусмотренное частью 3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14:paraId="746C7205"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1) наименование (фамилия, имя, отчество), адрес оператора;</w:t>
            </w:r>
          </w:p>
          <w:p w14:paraId="7F5F175C"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2) источни</w:t>
            </w:r>
            <w:proofErr w:type="gramStart"/>
            <w:r w:rsidRPr="00D46F00">
              <w:rPr>
                <w:rFonts w:ascii="Times New Roman" w:hAnsi="Times New Roman" w:cs="Times New Roman"/>
                <w:b/>
                <w:sz w:val="24"/>
                <w:szCs w:val="24"/>
              </w:rPr>
              <w:t>к(</w:t>
            </w:r>
            <w:proofErr w:type="gramEnd"/>
            <w:r w:rsidRPr="00D46F00">
              <w:rPr>
                <w:rFonts w:ascii="Times New Roman" w:hAnsi="Times New Roman" w:cs="Times New Roman"/>
                <w:b/>
                <w:sz w:val="24"/>
                <w:szCs w:val="24"/>
              </w:rPr>
              <w:t>и) получения персональных данных;</w:t>
            </w:r>
          </w:p>
          <w:p w14:paraId="7E1013D6"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3) правовое основание и цель трансграничной передачи и дальнейшей обработки переданных персональных данных;</w:t>
            </w:r>
          </w:p>
          <w:p w14:paraId="49D5FCD7"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4) категории и перечень передаваемых персональных данных;</w:t>
            </w:r>
          </w:p>
          <w:p w14:paraId="3151A6F0"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5) категории субъектов персональных данных, персональные данные которых передаются;</w:t>
            </w:r>
          </w:p>
          <w:p w14:paraId="247E0F12"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6) сведения о государственном органе, муниципальном органе, юридическом или физическом лице, которому планируется передача персональных данных, в том числе его контактная информация;</w:t>
            </w:r>
          </w:p>
          <w:p w14:paraId="1314DCC4"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7) сведения о принимаемых государственным органом, муниципальным органом, юридическим или физическим лицом, которому планируется трансграничная передача персональных данных, мерах по защите передаваемых персональных данных и условиях прекращения их обработки;</w:t>
            </w:r>
          </w:p>
          <w:p w14:paraId="2265F9A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proofErr w:type="gramStart"/>
            <w:r w:rsidRPr="00D46F00">
              <w:rPr>
                <w:rFonts w:ascii="Times New Roman" w:hAnsi="Times New Roman" w:cs="Times New Roman"/>
                <w:b/>
                <w:sz w:val="24"/>
                <w:szCs w:val="24"/>
              </w:rPr>
              <w:t>8) информация о правовом регулировании в области персональных данных иностранного государства, под юрисдикцией которого находится государственный орган, муниципальный орган, юридическое или физическое лицо, которому планируется передача персональных данных (в случае, если предполагается осуществление трансграничной передачи персональных данных государственному органу, муниципальному органу, юридическому или физическому лицу, находящемуся под юрисдикцией иностранного государства, не включенного в перечень иностранных государств, обеспечивающих адекватную защиту прав</w:t>
            </w:r>
            <w:proofErr w:type="gramEnd"/>
            <w:r w:rsidRPr="00D46F00">
              <w:rPr>
                <w:rFonts w:ascii="Times New Roman" w:hAnsi="Times New Roman" w:cs="Times New Roman"/>
                <w:b/>
                <w:sz w:val="24"/>
                <w:szCs w:val="24"/>
              </w:rPr>
              <w:t xml:space="preserve"> субъектов персональных данных).</w:t>
            </w:r>
          </w:p>
          <w:p w14:paraId="3D27938C"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5.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w:t>
            </w:r>
            <w:r w:rsidRPr="00D46F00">
              <w:rPr>
                <w:rFonts w:ascii="Times New Roman" w:hAnsi="Times New Roman" w:cs="Times New Roman"/>
                <w:i/>
                <w:sz w:val="24"/>
                <w:szCs w:val="24"/>
              </w:rPr>
              <w:t xml:space="preserve"> </w:t>
            </w:r>
            <w:r w:rsidRPr="00D46F00">
              <w:rPr>
                <w:rFonts w:ascii="Times New Roman" w:hAnsi="Times New Roman" w:cs="Times New Roman"/>
                <w:sz w:val="24"/>
                <w:szCs w:val="24"/>
              </w:rPr>
              <w:t>обеспечения обороны страны и безопасности государства.</w:t>
            </w:r>
          </w:p>
          <w:p w14:paraId="325442D1"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6. Решение о запрещении или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оператора о намерении осуществлять трансграничную передачу персональных данных.</w:t>
            </w:r>
          </w:p>
          <w:p w14:paraId="6594276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7. Решение о запрещении или ограничении трансграничной передачи персональных данных в целях защиты основ конституционного строя Российской Федерации и безопасности государства принимается уполномоченным органом по защите прав субъектов персональных данных по представлению федерального органа исполнительной власти, уполномоченного в области обеспечения безопасности.</w:t>
            </w:r>
          </w:p>
          <w:p w14:paraId="7FB8DF07"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8. Решение о запрещении или ограничении трансграничной передачи персональных данных в целях обеспечения обороны страны принимается уполномоченным органом по защите прав субъектов персональных данных по представлению федерального органа исполнительной власти, уполномоченного в области обороны.</w:t>
            </w:r>
          </w:p>
          <w:p w14:paraId="7251015B"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9. Решение о запрещении или ограничении трансграничной передачи персональных данных в целях защиты экономических и финансовых интересов Российской Федерации принимается уполномоченным органом по защите прав субъектов персональных данных по представлению федеральных органов исполнительной власти, уполномоченных Президентом Российской Федерации, Правительством Российской Федерации.</w:t>
            </w:r>
          </w:p>
          <w:p w14:paraId="28ADFCF7"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10. Решение о запрещении или ограничении трансграничной передачи персональных данных принимается уполномоченным органом по защите прав субъектов персональных данных в течение тридцати дней </w:t>
            </w:r>
            <w:proofErr w:type="gramStart"/>
            <w:r w:rsidRPr="00D46F00">
              <w:rPr>
                <w:rFonts w:ascii="Times New Roman" w:hAnsi="Times New Roman" w:cs="Times New Roman"/>
                <w:sz w:val="24"/>
                <w:szCs w:val="24"/>
              </w:rPr>
              <w:t>с даты поступления</w:t>
            </w:r>
            <w:proofErr w:type="gramEnd"/>
            <w:r w:rsidRPr="00D46F00">
              <w:rPr>
                <w:rFonts w:ascii="Times New Roman" w:hAnsi="Times New Roman" w:cs="Times New Roman"/>
                <w:sz w:val="24"/>
                <w:szCs w:val="24"/>
              </w:rPr>
              <w:t xml:space="preserve"> уведомления, предусмотренного частью 3 настоящей статьи, в порядке, установленном Правительством Российской Федерации.</w:t>
            </w:r>
          </w:p>
          <w:p w14:paraId="35CE61C7"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11. При рассмотрении уполномоченным органом по защите прав субъектов персональных данных в рамках тридцатидневного срока уведомления оператора о своем намерении осуществлять трансграничную передачу персональных данных на территорию иностранных государств, обеспечивающих адекватную защиту прав субъектов персональных данных, возможность оператора осуществлять трансграничную передачу персональных данных на территорию указанных иностранных государств не ограничивается.</w:t>
            </w:r>
          </w:p>
          <w:p w14:paraId="4989E52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12. При рассмотрении уполномоченным органом по защите прав субъектов персональных данных в рамках тридцатидневного срока уведомления оператора о своем намерении осуществлять трансграничную передачу персональных данных на территорию иностранных государств, не обеспечивающих адекватную защиту прав субъектов персональных данных, трансграничная передача персональных данных на территорию указанных иностранных государств оператором не допускается.</w:t>
            </w:r>
          </w:p>
          <w:p w14:paraId="4A2935E1"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13. В случае, принятия решения, предусмотренного частью </w:t>
            </w:r>
            <w:r w:rsidRPr="00D46F00">
              <w:rPr>
                <w:rFonts w:ascii="Times New Roman" w:hAnsi="Times New Roman" w:cs="Times New Roman"/>
                <w:b/>
                <w:sz w:val="24"/>
                <w:szCs w:val="24"/>
              </w:rPr>
              <w:t>10</w:t>
            </w:r>
            <w:r w:rsidRPr="00D46F00">
              <w:rPr>
                <w:rFonts w:ascii="Times New Roman" w:hAnsi="Times New Roman" w:cs="Times New Roman"/>
                <w:sz w:val="24"/>
                <w:szCs w:val="24"/>
              </w:rPr>
              <w:t xml:space="preserve"> настоящей статьи, оператор обязан обеспечить уничтожение государственным органом, муниципальным органом, юридическим или физическим лицом ранее переданных ему персональных данных</w:t>
            </w:r>
            <w:proofErr w:type="gramStart"/>
            <w:r w:rsidRPr="00D46F00">
              <w:rPr>
                <w:rFonts w:ascii="Times New Roman" w:hAnsi="Times New Roman" w:cs="Times New Roman"/>
                <w:sz w:val="24"/>
                <w:szCs w:val="24"/>
              </w:rPr>
              <w:t xml:space="preserve">." </w:t>
            </w:r>
            <w:proofErr w:type="gramEnd"/>
          </w:p>
        </w:tc>
        <w:tc>
          <w:tcPr>
            <w:tcW w:w="3846" w:type="dxa"/>
            <w:shd w:val="clear" w:color="auto" w:fill="auto"/>
            <w:tcMar>
              <w:top w:w="100" w:type="dxa"/>
              <w:left w:w="100" w:type="dxa"/>
              <w:bottom w:w="100" w:type="dxa"/>
              <w:right w:w="100" w:type="dxa"/>
            </w:tcMar>
          </w:tcPr>
          <w:p w14:paraId="2A04C65E"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Исключить положения</w:t>
            </w:r>
          </w:p>
          <w:p w14:paraId="143ABE85"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2CABBAE6"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532DE770"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В качестве </w:t>
            </w:r>
            <w:r w:rsidRPr="00D46F00">
              <w:rPr>
                <w:rFonts w:ascii="Times New Roman" w:hAnsi="Times New Roman" w:cs="Times New Roman"/>
                <w:b/>
                <w:sz w:val="24"/>
                <w:szCs w:val="24"/>
              </w:rPr>
              <w:t>альтернативного варианта</w:t>
            </w:r>
            <w:r w:rsidRPr="00D46F00">
              <w:rPr>
                <w:rFonts w:ascii="Times New Roman" w:hAnsi="Times New Roman" w:cs="Times New Roman"/>
                <w:sz w:val="24"/>
                <w:szCs w:val="24"/>
              </w:rPr>
              <w:t>, если исключить положения представится невозможным по публично-правовым основаниям:</w:t>
            </w:r>
          </w:p>
          <w:p w14:paraId="2314A462"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69F2FE45"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10) статью 12 изложить в следующей редакции:</w:t>
            </w:r>
          </w:p>
          <w:p w14:paraId="2A117F86"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 </w:t>
            </w:r>
          </w:p>
          <w:p w14:paraId="7C560514"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"Статья </w:t>
            </w:r>
          </w:p>
          <w:p w14:paraId="0B0DC276"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12. Трансграничная передача персональных данных</w:t>
            </w:r>
          </w:p>
          <w:p w14:paraId="29E9D574"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 </w:t>
            </w:r>
          </w:p>
          <w:p w14:paraId="0AAE798B"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1. Трансграничная передача персональных данных осуществляется в соответствии с настоящим Федеральным законом.</w:t>
            </w:r>
          </w:p>
          <w:p w14:paraId="62797806"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proofErr w:type="gramStart"/>
            <w:r w:rsidRPr="00D46F00">
              <w:rPr>
                <w:rFonts w:ascii="Times New Roman" w:hAnsi="Times New Roman" w:cs="Times New Roman"/>
                <w:sz w:val="24"/>
                <w:szCs w:val="24"/>
              </w:rPr>
              <w:t>В перечень иностранных государств, обеспечивающих адекватную защиту прав субъектов персональных данных, включаются государства, являющиеся стороной Конвенции Совета Европы о защите физических лиц при автоматизированной обработке персональных данных, а также иные иностранные государства, не являющиеся стороной Конвенции Совета Европы о защите физических лиц при автоматизированной обработке персональных данных, при условии соответствия положениям указанной Конвенции действующих в соответствующем государстве норм права и</w:t>
            </w:r>
            <w:proofErr w:type="gramEnd"/>
            <w:r w:rsidRPr="00D46F00">
              <w:rPr>
                <w:rFonts w:ascii="Times New Roman" w:hAnsi="Times New Roman" w:cs="Times New Roman"/>
                <w:sz w:val="24"/>
                <w:szCs w:val="24"/>
              </w:rPr>
              <w:t xml:space="preserve"> применяемых мер по обеспечению конфиденциальности и безопасности персональных данных при их обработке.</w:t>
            </w:r>
          </w:p>
          <w:p w14:paraId="68FE76AA"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w:t>
            </w:r>
          </w:p>
          <w:p w14:paraId="051B349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4. Уведомление, предусмотренное частью 3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14:paraId="7FBD8714"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1) наименование (фамилия, имя, отчество), адрес оператора;</w:t>
            </w:r>
          </w:p>
          <w:p w14:paraId="24F3FEA2"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2) правовое основание и цель трансграничной передачи и дальнейшей обработки переданных персональных данных;</w:t>
            </w:r>
          </w:p>
          <w:p w14:paraId="3F7C43C6"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3) категории и перечень передаваемых персональных данных;</w:t>
            </w:r>
          </w:p>
          <w:p w14:paraId="1D40E23E"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4) категории субъектов персональных данных, персональные данные которых передаются.</w:t>
            </w:r>
          </w:p>
          <w:p w14:paraId="5D3419CC"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5.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w:t>
            </w:r>
            <w:r w:rsidRPr="00D46F00">
              <w:rPr>
                <w:rFonts w:ascii="Times New Roman" w:hAnsi="Times New Roman" w:cs="Times New Roman"/>
                <w:i/>
                <w:sz w:val="24"/>
                <w:szCs w:val="24"/>
              </w:rPr>
              <w:t xml:space="preserve"> </w:t>
            </w:r>
            <w:r w:rsidRPr="00D46F00">
              <w:rPr>
                <w:rFonts w:ascii="Times New Roman" w:hAnsi="Times New Roman" w:cs="Times New Roman"/>
                <w:sz w:val="24"/>
                <w:szCs w:val="24"/>
              </w:rPr>
              <w:t>обеспечения обороны страны и безопасности государства.</w:t>
            </w:r>
          </w:p>
          <w:p w14:paraId="32CE8692"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6.  Решение о запрещении или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оператора о намерении осуществлять трансграничную передачу персональных данных.</w:t>
            </w:r>
          </w:p>
          <w:p w14:paraId="380D5240"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7. Решение о запрещении или ограничении трансграничной передачи персональных данных в целях защиты основ конституционного строя Российской Федерации и безопасности государства принимается уполномоченным органом по защите прав субъектов персональных данных по представлению федерального органа исполнительной власти, уполномоченного в области обеспечения безопасности.</w:t>
            </w:r>
          </w:p>
          <w:p w14:paraId="72193877"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8. Решение о запрещении или ограничении трансграничной передачи персональных данных в целях обеспечения обороны страны принимается уполномоченным органом по защите прав субъектов персональных данных по представлению федерального органа исполнительной власти, уполномоченного в области обороны.</w:t>
            </w:r>
          </w:p>
          <w:p w14:paraId="4C98178E"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b/>
                <w:sz w:val="24"/>
                <w:szCs w:val="24"/>
              </w:rPr>
              <w:t>8.</w:t>
            </w:r>
            <w:r w:rsidRPr="00D46F00">
              <w:rPr>
                <w:rFonts w:ascii="Times New Roman" w:hAnsi="Times New Roman" w:cs="Times New Roman"/>
                <w:sz w:val="24"/>
                <w:szCs w:val="24"/>
              </w:rPr>
              <w:t xml:space="preserve"> Решение о запрещении или ограничении трансграничной передачи персональных данных принимается уполномоченным органом по защите прав субъектов персональных данных в течение тридцати дней </w:t>
            </w:r>
            <w:proofErr w:type="gramStart"/>
            <w:r w:rsidRPr="00D46F00">
              <w:rPr>
                <w:rFonts w:ascii="Times New Roman" w:hAnsi="Times New Roman" w:cs="Times New Roman"/>
                <w:sz w:val="24"/>
                <w:szCs w:val="24"/>
              </w:rPr>
              <w:t>с даты поступления</w:t>
            </w:r>
            <w:proofErr w:type="gramEnd"/>
            <w:r w:rsidRPr="00D46F00">
              <w:rPr>
                <w:rFonts w:ascii="Times New Roman" w:hAnsi="Times New Roman" w:cs="Times New Roman"/>
                <w:sz w:val="24"/>
                <w:szCs w:val="24"/>
              </w:rPr>
              <w:t xml:space="preserve"> уведомления, предусмотренного частью 3 настоящей статьи, в порядке, установленном Правительством Российской Федерации.</w:t>
            </w:r>
          </w:p>
          <w:p w14:paraId="01CC72D7"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b/>
                <w:sz w:val="24"/>
                <w:szCs w:val="24"/>
              </w:rPr>
              <w:t>9.</w:t>
            </w:r>
            <w:r w:rsidRPr="00D46F00">
              <w:rPr>
                <w:rFonts w:ascii="Times New Roman" w:hAnsi="Times New Roman" w:cs="Times New Roman"/>
                <w:sz w:val="24"/>
                <w:szCs w:val="24"/>
              </w:rPr>
              <w:t xml:space="preserve"> При рассмотрении уполномоченным органом по защите прав субъектов персональных данных в рамках тридцатидневного срока уведомления оператора о своем намерении осуществлять трансграничную передачу персональных данных на территорию иностранных государств, обеспечивающих адекватную защиту прав субъектов персональных данных, возможность оператора осуществлять трансграничную передачу персональных данных на территорию указанных иностранных государств не ограничивается.</w:t>
            </w:r>
          </w:p>
          <w:p w14:paraId="1B5E43D3" w14:textId="77777777" w:rsidR="00E735A7" w:rsidRPr="00D46F00" w:rsidRDefault="00CE17C1">
            <w:pPr>
              <w:widowControl w:val="0"/>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 xml:space="preserve">10. </w:t>
            </w:r>
            <w:proofErr w:type="gramStart"/>
            <w:r w:rsidRPr="00D46F00">
              <w:rPr>
                <w:rFonts w:ascii="Times New Roman" w:hAnsi="Times New Roman" w:cs="Times New Roman"/>
                <w:sz w:val="24"/>
                <w:szCs w:val="24"/>
              </w:rPr>
              <w:t xml:space="preserve">При рассмотрении уполномоченным органом по защите прав субъектов персональных данных в рамках тридцатидневного срока уведомления оператора о своем намерении осуществлять трансграничную передачу персональных данных на территорию иностранных государств, не обеспечивающих адекватную защиту прав субъектов персональных данных, </w:t>
            </w:r>
            <w:r w:rsidRPr="00D46F00">
              <w:rPr>
                <w:rFonts w:ascii="Times New Roman" w:hAnsi="Times New Roman" w:cs="Times New Roman"/>
                <w:b/>
                <w:sz w:val="24"/>
                <w:szCs w:val="24"/>
              </w:rPr>
              <w:t>трансграничная передача персональных данных на территорию указанных иностранных государств оператором может осуществляться в случаях:</w:t>
            </w:r>
            <w:r w:rsidRPr="00D46F00">
              <w:rPr>
                <w:rFonts w:ascii="Times New Roman" w:hAnsi="Times New Roman" w:cs="Times New Roman"/>
                <w:b/>
                <w:sz w:val="24"/>
                <w:szCs w:val="24"/>
              </w:rPr>
              <w:br/>
              <w:t>1) наличия согласия в письменной форме субъекта персональных данных на</w:t>
            </w:r>
            <w:proofErr w:type="gramEnd"/>
            <w:r w:rsidRPr="00D46F00">
              <w:rPr>
                <w:rFonts w:ascii="Times New Roman" w:hAnsi="Times New Roman" w:cs="Times New Roman"/>
                <w:b/>
                <w:sz w:val="24"/>
                <w:szCs w:val="24"/>
              </w:rPr>
              <w:t xml:space="preserve"> трансграничную передачу его персональных данных;</w:t>
            </w:r>
          </w:p>
          <w:p w14:paraId="0A5CC575" w14:textId="77777777" w:rsidR="00E735A7" w:rsidRPr="00D46F00" w:rsidRDefault="00CE17C1">
            <w:pPr>
              <w:widowControl w:val="0"/>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 xml:space="preserve">2) </w:t>
            </w:r>
            <w:proofErr w:type="gramStart"/>
            <w:r w:rsidRPr="00D46F00">
              <w:rPr>
                <w:rFonts w:ascii="Times New Roman" w:hAnsi="Times New Roman" w:cs="Times New Roman"/>
                <w:b/>
                <w:sz w:val="24"/>
                <w:szCs w:val="24"/>
              </w:rPr>
              <w:t>предусмотренных</w:t>
            </w:r>
            <w:proofErr w:type="gramEnd"/>
            <w:r w:rsidRPr="00D46F00">
              <w:rPr>
                <w:rFonts w:ascii="Times New Roman" w:hAnsi="Times New Roman" w:cs="Times New Roman"/>
                <w:b/>
                <w:sz w:val="24"/>
                <w:szCs w:val="24"/>
              </w:rPr>
              <w:t xml:space="preserve"> международными договорами Российской Федерации;</w:t>
            </w:r>
          </w:p>
          <w:p w14:paraId="240FCEC8" w14:textId="77777777" w:rsidR="00E735A7" w:rsidRPr="00D46F00" w:rsidRDefault="00CE17C1">
            <w:pPr>
              <w:widowControl w:val="0"/>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0D7C87C1" w14:textId="77777777" w:rsidR="00E735A7" w:rsidRPr="00D46F00" w:rsidRDefault="00CE17C1">
            <w:pPr>
              <w:widowControl w:val="0"/>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4) исполнения договора, стороной которого является субъект персональных данных;</w:t>
            </w:r>
          </w:p>
          <w:p w14:paraId="7D70BA52" w14:textId="77777777" w:rsidR="00E735A7" w:rsidRPr="00D46F00" w:rsidRDefault="00CE17C1">
            <w:pPr>
              <w:widowControl w:val="0"/>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 </w:t>
            </w:r>
          </w:p>
          <w:p w14:paraId="68A8D95E" w14:textId="77777777" w:rsidR="00E735A7" w:rsidRPr="00D46F00" w:rsidRDefault="00CE17C1">
            <w:pPr>
              <w:widowControl w:val="0"/>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 xml:space="preserve">11. </w:t>
            </w:r>
            <w:r w:rsidRPr="00D46F00">
              <w:rPr>
                <w:rFonts w:ascii="Times New Roman" w:hAnsi="Times New Roman" w:cs="Times New Roman"/>
                <w:sz w:val="24"/>
                <w:szCs w:val="24"/>
              </w:rPr>
              <w:t xml:space="preserve">В случае, принятия решения, предусмотренного частью </w:t>
            </w:r>
            <w:r w:rsidRPr="00D46F00">
              <w:rPr>
                <w:rFonts w:ascii="Times New Roman" w:hAnsi="Times New Roman" w:cs="Times New Roman"/>
                <w:b/>
                <w:sz w:val="24"/>
                <w:szCs w:val="24"/>
              </w:rPr>
              <w:t>8</w:t>
            </w:r>
            <w:r w:rsidRPr="00D46F00">
              <w:rPr>
                <w:rFonts w:ascii="Times New Roman" w:hAnsi="Times New Roman" w:cs="Times New Roman"/>
                <w:sz w:val="24"/>
                <w:szCs w:val="24"/>
              </w:rPr>
              <w:t xml:space="preserve"> настоящей статьи, оператор обязан обеспечить уничтожение государственным органом, муниципальным органом, юридическим или физическим лицом ранее переданных ему персональных данных</w:t>
            </w:r>
            <w:proofErr w:type="gramStart"/>
            <w:r w:rsidRPr="00D46F00">
              <w:rPr>
                <w:rFonts w:ascii="Times New Roman" w:hAnsi="Times New Roman" w:cs="Times New Roman"/>
                <w:sz w:val="24"/>
                <w:szCs w:val="24"/>
              </w:rPr>
              <w:t xml:space="preserve">." </w:t>
            </w:r>
            <w:proofErr w:type="gramEnd"/>
          </w:p>
          <w:p w14:paraId="30A7D579" w14:textId="77777777" w:rsidR="00E735A7" w:rsidRPr="00D46F00" w:rsidRDefault="00E735A7">
            <w:pPr>
              <w:widowControl w:val="0"/>
              <w:spacing w:line="240" w:lineRule="auto"/>
              <w:jc w:val="both"/>
              <w:rPr>
                <w:rFonts w:ascii="Times New Roman" w:hAnsi="Times New Roman" w:cs="Times New Roman"/>
                <w:sz w:val="24"/>
                <w:szCs w:val="24"/>
              </w:rPr>
            </w:pPr>
          </w:p>
          <w:p w14:paraId="31B55322" w14:textId="77777777" w:rsidR="00E735A7" w:rsidRPr="00D46F00" w:rsidRDefault="00E735A7">
            <w:pPr>
              <w:widowControl w:val="0"/>
              <w:spacing w:line="240" w:lineRule="auto"/>
              <w:jc w:val="both"/>
              <w:rPr>
                <w:rFonts w:ascii="Times New Roman" w:hAnsi="Times New Roman" w:cs="Times New Roman"/>
                <w:sz w:val="24"/>
                <w:szCs w:val="24"/>
              </w:rPr>
            </w:pPr>
          </w:p>
          <w:p w14:paraId="14430078" w14:textId="77777777" w:rsidR="00E735A7" w:rsidRPr="00D46F00" w:rsidRDefault="00E735A7">
            <w:pPr>
              <w:widowControl w:val="0"/>
              <w:spacing w:line="240" w:lineRule="auto"/>
              <w:jc w:val="both"/>
              <w:rPr>
                <w:rFonts w:ascii="Times New Roman" w:hAnsi="Times New Roman" w:cs="Times New Roman"/>
                <w:sz w:val="24"/>
                <w:szCs w:val="24"/>
              </w:rPr>
            </w:pPr>
          </w:p>
        </w:tc>
        <w:tc>
          <w:tcPr>
            <w:tcW w:w="4974" w:type="dxa"/>
            <w:shd w:val="clear" w:color="auto" w:fill="auto"/>
            <w:tcMar>
              <w:top w:w="100" w:type="dxa"/>
              <w:left w:w="100" w:type="dxa"/>
              <w:bottom w:w="100" w:type="dxa"/>
              <w:right w:w="100" w:type="dxa"/>
            </w:tcMar>
          </w:tcPr>
          <w:p w14:paraId="6975A926" w14:textId="77777777" w:rsidR="00E735A7" w:rsidRPr="00D46F00" w:rsidRDefault="00CE17C1">
            <w:pPr>
              <w:widowControl w:val="0"/>
              <w:numPr>
                <w:ilvl w:val="0"/>
                <w:numId w:val="7"/>
              </w:numPr>
              <w:pBdr>
                <w:top w:val="nil"/>
                <w:left w:val="nil"/>
                <w:bottom w:val="nil"/>
                <w:right w:val="nil"/>
                <w:between w:val="nil"/>
              </w:pBd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sz w:val="24"/>
                <w:szCs w:val="24"/>
              </w:rPr>
              <w:t xml:space="preserve">Предлагаемая норма значительно осложнит деятельность </w:t>
            </w:r>
            <w:proofErr w:type="gramStart"/>
            <w:r w:rsidRPr="00D46F00">
              <w:rPr>
                <w:rFonts w:ascii="Times New Roman" w:hAnsi="Times New Roman" w:cs="Times New Roman"/>
                <w:sz w:val="24"/>
                <w:szCs w:val="24"/>
              </w:rPr>
              <w:t>интернет-компаний</w:t>
            </w:r>
            <w:proofErr w:type="gramEnd"/>
            <w:r w:rsidRPr="00D46F00">
              <w:rPr>
                <w:rFonts w:ascii="Times New Roman" w:hAnsi="Times New Roman" w:cs="Times New Roman"/>
                <w:sz w:val="24"/>
                <w:szCs w:val="24"/>
              </w:rPr>
              <w:t xml:space="preserve">, что противоречит мерам поддержки IT-отрасли в 2022 году, инициированным Президентом и Правительством РФ. Среди таких мер – освобождение компаний отрасли от различных видов государственного контроля или упрощение такого контроля, снижение числа проверочных мероприятий. </w:t>
            </w:r>
          </w:p>
          <w:p w14:paraId="61E7016D"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Поскольку Интернет является глобальной сетью, подавляющее большинство </w:t>
            </w:r>
            <w:proofErr w:type="gramStart"/>
            <w:r w:rsidRPr="00D46F00">
              <w:rPr>
                <w:rFonts w:ascii="Times New Roman" w:hAnsi="Times New Roman" w:cs="Times New Roman"/>
                <w:sz w:val="24"/>
                <w:szCs w:val="24"/>
              </w:rPr>
              <w:t>интернет-компаний</w:t>
            </w:r>
            <w:proofErr w:type="gramEnd"/>
            <w:r w:rsidRPr="00D46F00">
              <w:rPr>
                <w:rFonts w:ascii="Times New Roman" w:hAnsi="Times New Roman" w:cs="Times New Roman"/>
                <w:sz w:val="24"/>
                <w:szCs w:val="24"/>
              </w:rPr>
              <w:t xml:space="preserve"> так или иначе осуществляет трансграничную передачу персональных данных. Например, сотрудники для работы с компьютерными устройствами используют </w:t>
            </w:r>
            <w:r w:rsidRPr="00D46F00">
              <w:rPr>
                <w:rFonts w:ascii="Times New Roman" w:hAnsi="Times New Roman" w:cs="Times New Roman"/>
                <w:b/>
                <w:sz w:val="24"/>
                <w:szCs w:val="24"/>
              </w:rPr>
              <w:t>системное программное обеспечение</w:t>
            </w:r>
            <w:r w:rsidRPr="00D46F00">
              <w:rPr>
                <w:rFonts w:ascii="Times New Roman" w:hAnsi="Times New Roman" w:cs="Times New Roman"/>
                <w:sz w:val="24"/>
                <w:szCs w:val="24"/>
              </w:rPr>
              <w:t xml:space="preserve"> </w:t>
            </w:r>
            <w:proofErr w:type="spellStart"/>
            <w:r w:rsidRPr="00D46F00">
              <w:rPr>
                <w:rFonts w:ascii="Times New Roman" w:hAnsi="Times New Roman" w:cs="Times New Roman"/>
                <w:sz w:val="24"/>
                <w:szCs w:val="24"/>
              </w:rPr>
              <w:t>Windows</w:t>
            </w:r>
            <w:proofErr w:type="spellEnd"/>
            <w:r w:rsidRPr="00D46F00">
              <w:rPr>
                <w:rFonts w:ascii="Times New Roman" w:hAnsi="Times New Roman" w:cs="Times New Roman"/>
                <w:sz w:val="24"/>
                <w:szCs w:val="24"/>
              </w:rPr>
              <w:t xml:space="preserve"> (поддержку обеспечивает компания </w:t>
            </w:r>
            <w:proofErr w:type="spellStart"/>
            <w:r w:rsidRPr="00D46F00">
              <w:rPr>
                <w:rFonts w:ascii="Times New Roman" w:hAnsi="Times New Roman" w:cs="Times New Roman"/>
                <w:sz w:val="24"/>
                <w:szCs w:val="24"/>
              </w:rPr>
              <w:t>Microsoft</w:t>
            </w:r>
            <w:proofErr w:type="spellEnd"/>
            <w:r w:rsidRPr="00D46F00">
              <w:rPr>
                <w:rFonts w:ascii="Times New Roman" w:hAnsi="Times New Roman" w:cs="Times New Roman"/>
                <w:sz w:val="24"/>
                <w:szCs w:val="24"/>
              </w:rPr>
              <w:t xml:space="preserve"> Corp.), </w:t>
            </w:r>
            <w:proofErr w:type="spellStart"/>
            <w:r w:rsidRPr="00D46F00">
              <w:rPr>
                <w:rFonts w:ascii="Times New Roman" w:hAnsi="Times New Roman" w:cs="Times New Roman"/>
                <w:sz w:val="24"/>
                <w:szCs w:val="24"/>
              </w:rPr>
              <w:t>Linux</w:t>
            </w:r>
            <w:proofErr w:type="spellEnd"/>
            <w:r w:rsidRPr="00D46F00">
              <w:rPr>
                <w:rFonts w:ascii="Times New Roman" w:hAnsi="Times New Roman" w:cs="Times New Roman"/>
                <w:sz w:val="24"/>
                <w:szCs w:val="24"/>
              </w:rPr>
              <w:t xml:space="preserve"> (поддержку обеспечивает компания IBM Corp.), </w:t>
            </w:r>
            <w:proofErr w:type="spellStart"/>
            <w:r w:rsidRPr="00D46F00">
              <w:rPr>
                <w:rFonts w:ascii="Times New Roman" w:hAnsi="Times New Roman" w:cs="Times New Roman"/>
                <w:sz w:val="24"/>
                <w:szCs w:val="24"/>
              </w:rPr>
              <w:t>macOS</w:t>
            </w:r>
            <w:proofErr w:type="spellEnd"/>
            <w:r w:rsidRPr="00D46F00">
              <w:rPr>
                <w:rFonts w:ascii="Times New Roman" w:hAnsi="Times New Roman" w:cs="Times New Roman"/>
                <w:sz w:val="24"/>
                <w:szCs w:val="24"/>
              </w:rPr>
              <w:t xml:space="preserve"> (поддержку обеспечивает компания </w:t>
            </w:r>
            <w:proofErr w:type="spellStart"/>
            <w:r w:rsidRPr="00D46F00">
              <w:rPr>
                <w:rFonts w:ascii="Times New Roman" w:hAnsi="Times New Roman" w:cs="Times New Roman"/>
                <w:sz w:val="24"/>
                <w:szCs w:val="24"/>
              </w:rPr>
              <w:t>Apple</w:t>
            </w:r>
            <w:proofErr w:type="spellEnd"/>
            <w:r w:rsidRPr="00D46F00">
              <w:rPr>
                <w:rFonts w:ascii="Times New Roman" w:hAnsi="Times New Roman" w:cs="Times New Roman"/>
                <w:sz w:val="24"/>
                <w:szCs w:val="24"/>
              </w:rPr>
              <w:t xml:space="preserve"> </w:t>
            </w:r>
            <w:proofErr w:type="spellStart"/>
            <w:r w:rsidRPr="00D46F00">
              <w:rPr>
                <w:rFonts w:ascii="Times New Roman" w:hAnsi="Times New Roman" w:cs="Times New Roman"/>
                <w:sz w:val="24"/>
                <w:szCs w:val="24"/>
              </w:rPr>
              <w:t>Inc</w:t>
            </w:r>
            <w:proofErr w:type="spellEnd"/>
            <w:r w:rsidRPr="00D46F00">
              <w:rPr>
                <w:rFonts w:ascii="Times New Roman" w:hAnsi="Times New Roman" w:cs="Times New Roman"/>
                <w:sz w:val="24"/>
                <w:szCs w:val="24"/>
              </w:rPr>
              <w:t xml:space="preserve">.), в рамках </w:t>
            </w:r>
            <w:proofErr w:type="gramStart"/>
            <w:r w:rsidRPr="00D46F00">
              <w:rPr>
                <w:rFonts w:ascii="Times New Roman" w:hAnsi="Times New Roman" w:cs="Times New Roman"/>
                <w:sz w:val="24"/>
                <w:szCs w:val="24"/>
              </w:rPr>
              <w:t>взаимодействия</w:t>
            </w:r>
            <w:proofErr w:type="gramEnd"/>
            <w:r w:rsidRPr="00D46F00">
              <w:rPr>
                <w:rFonts w:ascii="Times New Roman" w:hAnsi="Times New Roman" w:cs="Times New Roman"/>
                <w:sz w:val="24"/>
                <w:szCs w:val="24"/>
              </w:rPr>
              <w:t xml:space="preserve"> с которыми возможна трансграничная передача данных - для устранения возникших технических ошибок, общения со службой технической поддержки, кастомизации программ под потребности российских компаний. Помимо этого, при работе сайтов неизбежно использование </w:t>
            </w:r>
            <w:proofErr w:type="spellStart"/>
            <w:r w:rsidRPr="00D46F00">
              <w:rPr>
                <w:rFonts w:ascii="Times New Roman" w:hAnsi="Times New Roman" w:cs="Times New Roman"/>
                <w:b/>
                <w:sz w:val="24"/>
                <w:szCs w:val="24"/>
              </w:rPr>
              <w:t>cookie</w:t>
            </w:r>
            <w:proofErr w:type="spellEnd"/>
            <w:r w:rsidRPr="00D46F00">
              <w:rPr>
                <w:rFonts w:ascii="Times New Roman" w:hAnsi="Times New Roman" w:cs="Times New Roman"/>
                <w:b/>
                <w:sz w:val="24"/>
                <w:szCs w:val="24"/>
              </w:rPr>
              <w:t>-файлов</w:t>
            </w:r>
            <w:r w:rsidRPr="00D46F00">
              <w:rPr>
                <w:rFonts w:ascii="Times New Roman" w:hAnsi="Times New Roman" w:cs="Times New Roman"/>
                <w:sz w:val="24"/>
                <w:szCs w:val="24"/>
              </w:rPr>
              <w:t>, без которых работа сайтов станет невозможной или существенно затруднится, уменьшится защищенность информации. Это сделает российские сайты менее конкурентоспособными.</w:t>
            </w:r>
          </w:p>
          <w:p w14:paraId="762E9EA4"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В то же время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является целью российского законодательства о персональных данных, поэтому обеспечение конфиденциальности персональных данных является не менее важным общественным интересом.</w:t>
            </w:r>
          </w:p>
          <w:p w14:paraId="7588F6EE"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Одновременно необходимо отметить, что </w:t>
            </w:r>
            <w:r w:rsidRPr="00D46F00">
              <w:rPr>
                <w:rFonts w:ascii="Times New Roman" w:hAnsi="Times New Roman" w:cs="Times New Roman"/>
                <w:b/>
                <w:sz w:val="24"/>
                <w:szCs w:val="24"/>
              </w:rPr>
              <w:t>текущее регулирование уже обладает достаточными механизмами</w:t>
            </w:r>
            <w:r w:rsidRPr="00D46F00">
              <w:rPr>
                <w:rFonts w:ascii="Times New Roman" w:hAnsi="Times New Roman" w:cs="Times New Roman"/>
                <w:sz w:val="24"/>
                <w:szCs w:val="24"/>
              </w:rPr>
              <w:t xml:space="preserve"> для защиты персональных данных в случае их передачи за рубеж:</w:t>
            </w:r>
          </w:p>
          <w:p w14:paraId="22760452" w14:textId="77777777" w:rsidR="00E735A7" w:rsidRPr="00D46F00" w:rsidRDefault="00CE17C1">
            <w:pPr>
              <w:widowControl w:val="0"/>
              <w:numPr>
                <w:ilvl w:val="0"/>
                <w:numId w:val="8"/>
              </w:numPr>
              <w:pBdr>
                <w:top w:val="nil"/>
                <w:left w:val="nil"/>
                <w:bottom w:val="nil"/>
                <w:right w:val="nil"/>
                <w:between w:val="nil"/>
              </w:pBdr>
              <w:spacing w:line="240" w:lineRule="auto"/>
              <w:jc w:val="both"/>
              <w:rPr>
                <w:rFonts w:ascii="Times New Roman" w:hAnsi="Times New Roman" w:cs="Times New Roman"/>
                <w:sz w:val="24"/>
                <w:szCs w:val="24"/>
              </w:rPr>
            </w:pPr>
            <w:proofErr w:type="gramStart"/>
            <w:r w:rsidRPr="00D46F00">
              <w:rPr>
                <w:rFonts w:ascii="Times New Roman" w:hAnsi="Times New Roman" w:cs="Times New Roman"/>
                <w:sz w:val="24"/>
                <w:szCs w:val="24"/>
              </w:rPr>
              <w:t>операторы до начала обработки персональных данных обязаны уведомлять Роскомнадзор об осуществлении трансграничной передачи персональных данных, конкретных государствах, а также правовых основаниях, целях обработки и категориях обрабатываемых персональных данных (п. 2, 3, 5, 10 ч. 3 ст. 22 Закона “О персональных данных”);</w:t>
            </w:r>
            <w:proofErr w:type="gramEnd"/>
          </w:p>
          <w:p w14:paraId="24907B02" w14:textId="77777777" w:rsidR="00E735A7" w:rsidRPr="00D46F00" w:rsidRDefault="00CE17C1">
            <w:pPr>
              <w:widowControl w:val="0"/>
              <w:numPr>
                <w:ilvl w:val="0"/>
                <w:numId w:val="8"/>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Роскомнадзор имеет право ограничить или запретить передачу персональных данных на территорию иностранных госуда</w:t>
            </w:r>
            <w:proofErr w:type="gramStart"/>
            <w:r w:rsidRPr="00D46F00">
              <w:rPr>
                <w:rFonts w:ascii="Times New Roman" w:hAnsi="Times New Roman" w:cs="Times New Roman"/>
                <w:sz w:val="24"/>
                <w:szCs w:val="24"/>
              </w:rPr>
              <w:t>рств в ц</w:t>
            </w:r>
            <w:proofErr w:type="gramEnd"/>
            <w:r w:rsidRPr="00D46F00">
              <w:rPr>
                <w:rFonts w:ascii="Times New Roman" w:hAnsi="Times New Roman" w:cs="Times New Roman"/>
                <w:sz w:val="24"/>
                <w:szCs w:val="24"/>
              </w:rPr>
              <w:t>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(ч. 1 ст. 12 Закона “О персональных данных”;</w:t>
            </w:r>
          </w:p>
          <w:p w14:paraId="55CBBE90" w14:textId="77777777" w:rsidR="00E735A7" w:rsidRPr="00D46F00" w:rsidRDefault="00CE17C1">
            <w:pPr>
              <w:widowControl w:val="0"/>
              <w:numPr>
                <w:ilvl w:val="0"/>
                <w:numId w:val="8"/>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возможность передачи персональных данных на территорию иностранных государств, которыми не обеспечивается адекватная защита прав субъектов персональных данных уже </w:t>
            </w:r>
            <w:proofErr w:type="gramStart"/>
            <w:r w:rsidRPr="00D46F00">
              <w:rPr>
                <w:rFonts w:ascii="Times New Roman" w:hAnsi="Times New Roman" w:cs="Times New Roman"/>
                <w:sz w:val="24"/>
                <w:szCs w:val="24"/>
              </w:rPr>
              <w:t>ограничены и возможна</w:t>
            </w:r>
            <w:proofErr w:type="gramEnd"/>
            <w:r w:rsidRPr="00D46F00">
              <w:rPr>
                <w:rFonts w:ascii="Times New Roman" w:hAnsi="Times New Roman" w:cs="Times New Roman"/>
                <w:sz w:val="24"/>
                <w:szCs w:val="24"/>
              </w:rPr>
              <w:t xml:space="preserve"> только в конкретных случаях (информированное согласие субъекта персональных данных, необходимость исполнения заключенного по волеизъявлению субъекта персональных данных договора (</w:t>
            </w:r>
            <w:r w:rsidRPr="00D46F00">
              <w:rPr>
                <w:rFonts w:ascii="Times New Roman" w:hAnsi="Times New Roman" w:cs="Times New Roman"/>
                <w:i/>
                <w:sz w:val="24"/>
                <w:szCs w:val="24"/>
              </w:rPr>
              <w:t>например, в случае приобретения авиабилетов или бронирования гостиничного номера</w:t>
            </w:r>
            <w:r w:rsidRPr="00D46F00">
              <w:rPr>
                <w:rFonts w:ascii="Times New Roman" w:hAnsi="Times New Roman" w:cs="Times New Roman"/>
                <w:sz w:val="24"/>
                <w:szCs w:val="24"/>
              </w:rPr>
              <w:t>); выполнение обязанностей по законодательству (</w:t>
            </w:r>
            <w:r w:rsidRPr="00D46F00">
              <w:rPr>
                <w:rFonts w:ascii="Times New Roman" w:hAnsi="Times New Roman" w:cs="Times New Roman"/>
                <w:i/>
                <w:sz w:val="24"/>
                <w:szCs w:val="24"/>
              </w:rPr>
              <w:t xml:space="preserve">например, для международной регистрации патента на изобретение, товарного знака, получения сертификата соответствия ЕАЭС) - ч. 4 ст. 12 Закона “О персональных данных”; </w:t>
            </w:r>
          </w:p>
          <w:p w14:paraId="045A750E" w14:textId="77777777" w:rsidR="00E735A7" w:rsidRPr="00D46F00" w:rsidRDefault="00CE17C1">
            <w:pPr>
              <w:widowControl w:val="0"/>
              <w:numPr>
                <w:ilvl w:val="0"/>
                <w:numId w:val="8"/>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осуществление оператором трансграничной передачи персональных данных является основанием для повышения категории риска и более частого проведения Роскомнадзором плановых контрольных мероприятий (Постановление Правительства РФ от 29.06.2021 N 1046 "О федеральном государственном контроле (надзоре) за обработкой персональных данных").</w:t>
            </w:r>
          </w:p>
          <w:p w14:paraId="1D494C4A" w14:textId="77777777" w:rsidR="00E735A7" w:rsidRPr="00D46F00" w:rsidRDefault="00E735A7">
            <w:pPr>
              <w:widowControl w:val="0"/>
              <w:pBdr>
                <w:top w:val="nil"/>
                <w:left w:val="nil"/>
                <w:bottom w:val="nil"/>
                <w:right w:val="nil"/>
                <w:between w:val="nil"/>
              </w:pBdr>
              <w:spacing w:line="240" w:lineRule="auto"/>
              <w:ind w:left="720"/>
              <w:jc w:val="both"/>
              <w:rPr>
                <w:rFonts w:ascii="Times New Roman" w:hAnsi="Times New Roman" w:cs="Times New Roman"/>
                <w:sz w:val="24"/>
                <w:szCs w:val="24"/>
              </w:rPr>
            </w:pPr>
          </w:p>
          <w:p w14:paraId="2000812F"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В связи с этим предлагаемое регулирование является избыточным и соответствующие положения </w:t>
            </w:r>
            <w:r w:rsidRPr="00D46F00">
              <w:rPr>
                <w:rFonts w:ascii="Times New Roman" w:hAnsi="Times New Roman" w:cs="Times New Roman"/>
                <w:b/>
                <w:sz w:val="24"/>
                <w:szCs w:val="24"/>
              </w:rPr>
              <w:t xml:space="preserve">целесообразно исключить. </w:t>
            </w:r>
            <w:proofErr w:type="gramStart"/>
            <w:r w:rsidRPr="00D46F00">
              <w:rPr>
                <w:rFonts w:ascii="Times New Roman" w:hAnsi="Times New Roman" w:cs="Times New Roman"/>
                <w:sz w:val="24"/>
                <w:szCs w:val="24"/>
              </w:rPr>
              <w:t>Они существенным образом затруднят деятельность российских компаний, сделают их сервисы менее конкурентоспособными и инновационными, и при это не способны достичь заявленную цель по повышению уровня защищенности персональных данных граждан - по сравнению с механизмами, которые уже есть в наличии у Роскомнадзора согласно текущему законодательству.</w:t>
            </w:r>
            <w:proofErr w:type="gramEnd"/>
          </w:p>
          <w:p w14:paraId="4E68BACB"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 </w:t>
            </w:r>
          </w:p>
          <w:p w14:paraId="22D2EBF8" w14:textId="77777777" w:rsidR="00E735A7" w:rsidRPr="00D46F00" w:rsidRDefault="00CE17C1">
            <w:pPr>
              <w:widowControl w:val="0"/>
              <w:numPr>
                <w:ilvl w:val="0"/>
                <w:numId w:val="7"/>
              </w:numPr>
              <w:pBdr>
                <w:top w:val="nil"/>
                <w:left w:val="nil"/>
                <w:bottom w:val="nil"/>
                <w:right w:val="nil"/>
                <w:between w:val="nil"/>
              </w:pBd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sz w:val="24"/>
                <w:szCs w:val="24"/>
              </w:rPr>
              <w:t xml:space="preserve">В качестве </w:t>
            </w:r>
            <w:r w:rsidRPr="00D46F00">
              <w:rPr>
                <w:rFonts w:ascii="Times New Roman" w:hAnsi="Times New Roman" w:cs="Times New Roman"/>
                <w:b/>
                <w:sz w:val="24"/>
                <w:szCs w:val="24"/>
              </w:rPr>
              <w:t>альтернативного варианта</w:t>
            </w:r>
            <w:r w:rsidRPr="00D46F00">
              <w:rPr>
                <w:rFonts w:ascii="Times New Roman" w:hAnsi="Times New Roman" w:cs="Times New Roman"/>
                <w:sz w:val="24"/>
                <w:szCs w:val="24"/>
              </w:rPr>
              <w:t xml:space="preserve">, в случае если изменение регулирования трансграничной передачи персональных данных по публично-правовым основаниям будет расценено как необходимое, считаем, что предложенные изменения регулирования трансграничной передачи персональных данных </w:t>
            </w:r>
            <w:r w:rsidRPr="00D46F00">
              <w:rPr>
                <w:rFonts w:ascii="Times New Roman" w:hAnsi="Times New Roman" w:cs="Times New Roman"/>
                <w:b/>
                <w:sz w:val="24"/>
                <w:szCs w:val="24"/>
              </w:rPr>
              <w:t>потребуют корректировки</w:t>
            </w:r>
            <w:r w:rsidRPr="00D46F00">
              <w:rPr>
                <w:rFonts w:ascii="Times New Roman" w:hAnsi="Times New Roman" w:cs="Times New Roman"/>
                <w:sz w:val="24"/>
                <w:szCs w:val="24"/>
              </w:rPr>
              <w:t xml:space="preserve">, чтобы избежать неоправданного усложнения условий деятельности операторов. </w:t>
            </w:r>
          </w:p>
          <w:p w14:paraId="10B343FE" w14:textId="77777777" w:rsidR="00E735A7" w:rsidRPr="00D46F00" w:rsidRDefault="00E735A7">
            <w:pPr>
              <w:widowControl w:val="0"/>
              <w:pBdr>
                <w:top w:val="nil"/>
                <w:left w:val="nil"/>
                <w:bottom w:val="nil"/>
                <w:right w:val="nil"/>
                <w:between w:val="nil"/>
              </w:pBdr>
              <w:spacing w:line="240" w:lineRule="auto"/>
              <w:ind w:left="708"/>
              <w:jc w:val="both"/>
              <w:rPr>
                <w:rFonts w:ascii="Times New Roman" w:hAnsi="Times New Roman" w:cs="Times New Roman"/>
                <w:sz w:val="24"/>
                <w:szCs w:val="24"/>
              </w:rPr>
            </w:pPr>
          </w:p>
          <w:p w14:paraId="484411E8" w14:textId="77777777" w:rsidR="00E735A7" w:rsidRPr="00D46F00" w:rsidRDefault="00CE17C1">
            <w:pPr>
              <w:widowControl w:val="0"/>
              <w:numPr>
                <w:ilvl w:val="0"/>
                <w:numId w:val="7"/>
              </w:numPr>
              <w:pBdr>
                <w:top w:val="nil"/>
                <w:left w:val="nil"/>
                <w:bottom w:val="nil"/>
                <w:right w:val="nil"/>
                <w:between w:val="nil"/>
              </w:pBd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sz w:val="24"/>
                <w:szCs w:val="24"/>
              </w:rPr>
              <w:t xml:space="preserve">Требования к содержанию уведомления о намерении осуществлять трансграничную передачу персональных данных являются избыточными и обременительными для операторов. Из них необходимо </w:t>
            </w:r>
            <w:r w:rsidRPr="00D46F00">
              <w:rPr>
                <w:rFonts w:ascii="Times New Roman" w:hAnsi="Times New Roman" w:cs="Times New Roman"/>
                <w:b/>
                <w:sz w:val="24"/>
                <w:szCs w:val="24"/>
              </w:rPr>
              <w:t>исключить</w:t>
            </w:r>
            <w:r w:rsidRPr="00D46F00">
              <w:rPr>
                <w:rFonts w:ascii="Times New Roman" w:hAnsi="Times New Roman" w:cs="Times New Roman"/>
                <w:sz w:val="24"/>
                <w:szCs w:val="24"/>
              </w:rPr>
              <w:t xml:space="preserve"> следующие сведения:</w:t>
            </w:r>
          </w:p>
          <w:p w14:paraId="766FD8AE" w14:textId="77777777" w:rsidR="00E735A7" w:rsidRPr="00D46F00" w:rsidRDefault="00E735A7">
            <w:pPr>
              <w:widowControl w:val="0"/>
              <w:pBdr>
                <w:top w:val="nil"/>
                <w:left w:val="nil"/>
                <w:bottom w:val="nil"/>
                <w:right w:val="nil"/>
                <w:between w:val="nil"/>
              </w:pBdr>
              <w:spacing w:line="240" w:lineRule="auto"/>
              <w:ind w:left="720"/>
              <w:jc w:val="both"/>
              <w:rPr>
                <w:rFonts w:ascii="Times New Roman" w:hAnsi="Times New Roman" w:cs="Times New Roman"/>
                <w:sz w:val="24"/>
                <w:szCs w:val="24"/>
              </w:rPr>
            </w:pPr>
          </w:p>
          <w:p w14:paraId="3BD87E87" w14:textId="77777777" w:rsidR="00E735A7" w:rsidRPr="00D46F00" w:rsidRDefault="00CE17C1">
            <w:pPr>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b/>
                <w:sz w:val="24"/>
                <w:szCs w:val="24"/>
              </w:rPr>
              <w:t>источни</w:t>
            </w:r>
            <w:proofErr w:type="gramStart"/>
            <w:r w:rsidRPr="00D46F00">
              <w:rPr>
                <w:rFonts w:ascii="Times New Roman" w:hAnsi="Times New Roman" w:cs="Times New Roman"/>
                <w:b/>
                <w:sz w:val="24"/>
                <w:szCs w:val="24"/>
              </w:rPr>
              <w:t>к(</w:t>
            </w:r>
            <w:proofErr w:type="gramEnd"/>
            <w:r w:rsidRPr="00D46F00">
              <w:rPr>
                <w:rFonts w:ascii="Times New Roman" w:hAnsi="Times New Roman" w:cs="Times New Roman"/>
                <w:b/>
                <w:sz w:val="24"/>
                <w:szCs w:val="24"/>
              </w:rPr>
              <w:t xml:space="preserve">и) получения персональных данных </w:t>
            </w:r>
            <w:r w:rsidRPr="00D46F00">
              <w:rPr>
                <w:rFonts w:ascii="Times New Roman" w:hAnsi="Times New Roman" w:cs="Times New Roman"/>
                <w:sz w:val="24"/>
                <w:szCs w:val="24"/>
              </w:rPr>
              <w:t>(поскольку из нормы неясно, в какой форме указывать такие сведения; если сведения получены от пользователей интернет-сервиса оператора, нужно ли указывать ФИО всех субъектов персональных данных и  т.п.);</w:t>
            </w:r>
          </w:p>
          <w:p w14:paraId="7B7AC97F" w14:textId="77777777" w:rsidR="00E735A7" w:rsidRPr="00D46F00" w:rsidRDefault="00CE17C1">
            <w:pPr>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b/>
                <w:sz w:val="24"/>
                <w:szCs w:val="24"/>
              </w:rPr>
              <w:t>сведения о государственном органе, муниципальном органе, юридическом или физическом лице, которому планируется передача персональных данных, в том числе его контактная информация</w:t>
            </w:r>
            <w:r w:rsidRPr="00D46F00">
              <w:rPr>
                <w:rFonts w:ascii="Times New Roman" w:hAnsi="Times New Roman" w:cs="Times New Roman"/>
                <w:sz w:val="24"/>
                <w:szCs w:val="24"/>
              </w:rPr>
              <w:t xml:space="preserve"> (поскольку такая информация является избыточной  с точки зрения обеспечения прав  субъектов персональных данных);</w:t>
            </w:r>
          </w:p>
          <w:p w14:paraId="3090FFC7" w14:textId="77777777" w:rsidR="00E735A7" w:rsidRPr="00D46F00" w:rsidRDefault="00CE17C1">
            <w:pPr>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b/>
                <w:sz w:val="24"/>
                <w:szCs w:val="24"/>
              </w:rPr>
              <w:t xml:space="preserve">сведения о принимаемых государственным органом, муниципальным органом, юридическим или физическим лицом, которому планируется трансграничная передача персональных данных, мерах по защите передаваемых персональных данных и условиях прекращения их обработки </w:t>
            </w:r>
            <w:r w:rsidRPr="00D46F00">
              <w:rPr>
                <w:rFonts w:ascii="Times New Roman" w:hAnsi="Times New Roman" w:cs="Times New Roman"/>
                <w:sz w:val="24"/>
                <w:szCs w:val="24"/>
              </w:rPr>
              <w:t>(поскольку полный перечень таких мер может быть неизвестен оператору);</w:t>
            </w:r>
          </w:p>
          <w:p w14:paraId="45B14BD6" w14:textId="77777777" w:rsidR="00E735A7" w:rsidRPr="00D46F00" w:rsidRDefault="00CE17C1">
            <w:pPr>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rPr>
            </w:pPr>
            <w:proofErr w:type="gramStart"/>
            <w:r w:rsidRPr="00D46F00">
              <w:rPr>
                <w:rFonts w:ascii="Times New Roman" w:hAnsi="Times New Roman" w:cs="Times New Roman"/>
                <w:b/>
                <w:sz w:val="24"/>
                <w:szCs w:val="24"/>
              </w:rPr>
              <w:t>информацию о правовом регулировании в области персональных данных иностранного государства, под юрисдикцией которого находится государственный орган, муниципальный орган, юридическое или физическое лицо, которому планируется передача персональных данных (в случае, если предполагается осуществление трансграничной передачи персональных данных государственному органу, муниципальному органу, юридическому или физическому лицу, находящемуся под юрисдикцией иностранного государства, не включенного в перечень иностранных государств, обеспечивающих адекватную защиту прав субъектов</w:t>
            </w:r>
            <w:proofErr w:type="gramEnd"/>
            <w:r w:rsidRPr="00D46F00">
              <w:rPr>
                <w:rFonts w:ascii="Times New Roman" w:hAnsi="Times New Roman" w:cs="Times New Roman"/>
                <w:b/>
                <w:sz w:val="24"/>
                <w:szCs w:val="24"/>
              </w:rPr>
              <w:t xml:space="preserve"> персональных данных) </w:t>
            </w:r>
            <w:r w:rsidRPr="00D46F00">
              <w:rPr>
                <w:rFonts w:ascii="Times New Roman" w:hAnsi="Times New Roman" w:cs="Times New Roman"/>
                <w:sz w:val="24"/>
                <w:szCs w:val="24"/>
              </w:rPr>
              <w:t>- поскольку в соответствии с частью 2 статьи 12 (в редакции проекта) именно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Если иностранное государство не было включено в перечень иностранных государств, обеспечивающих адекватную защиту прав субъектов персональных данных, то уполномоченному органу по защите прав субъектов персональных данных априори известно как о причинах принятия такого решения, так и о правовом регулировании в области персональных данных соответствующего иностранного государства.</w:t>
            </w:r>
          </w:p>
          <w:p w14:paraId="3DB722B7" w14:textId="77777777" w:rsidR="00E735A7" w:rsidRPr="00D46F00" w:rsidRDefault="00E735A7">
            <w:pPr>
              <w:widowControl w:val="0"/>
              <w:pBdr>
                <w:top w:val="nil"/>
                <w:left w:val="nil"/>
                <w:bottom w:val="nil"/>
                <w:right w:val="nil"/>
                <w:between w:val="nil"/>
              </w:pBdr>
              <w:spacing w:line="240" w:lineRule="auto"/>
              <w:ind w:left="708"/>
              <w:jc w:val="both"/>
              <w:rPr>
                <w:rFonts w:ascii="Times New Roman" w:hAnsi="Times New Roman" w:cs="Times New Roman"/>
                <w:sz w:val="24"/>
                <w:szCs w:val="24"/>
              </w:rPr>
            </w:pPr>
          </w:p>
          <w:p w14:paraId="35BB9562" w14:textId="77777777" w:rsidR="00E735A7" w:rsidRPr="00D46F00" w:rsidRDefault="00CE17C1">
            <w:pPr>
              <w:widowControl w:val="0"/>
              <w:numPr>
                <w:ilvl w:val="0"/>
                <w:numId w:val="7"/>
              </w:numPr>
              <w:pBdr>
                <w:top w:val="nil"/>
                <w:left w:val="nil"/>
                <w:bottom w:val="nil"/>
                <w:right w:val="nil"/>
                <w:between w:val="nil"/>
              </w:pBd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sz w:val="24"/>
                <w:szCs w:val="24"/>
              </w:rPr>
              <w:t xml:space="preserve"> В части 5 статьи 12 (в редакции законопроекта) указан </w:t>
            </w:r>
            <w:r w:rsidRPr="00D46F00">
              <w:rPr>
                <w:rFonts w:ascii="Times New Roman" w:hAnsi="Times New Roman" w:cs="Times New Roman"/>
                <w:b/>
                <w:sz w:val="24"/>
                <w:szCs w:val="24"/>
              </w:rPr>
              <w:t>закрытый</w:t>
            </w:r>
            <w:r w:rsidRPr="00D46F00">
              <w:rPr>
                <w:rFonts w:ascii="Times New Roman" w:hAnsi="Times New Roman" w:cs="Times New Roman"/>
                <w:sz w:val="24"/>
                <w:szCs w:val="24"/>
              </w:rPr>
              <w:t xml:space="preserve"> перечень оснований, по которым может быть запрещена или ограничена трансграничная передача персональных данных, повторяющий текст </w:t>
            </w:r>
            <w:r w:rsidRPr="00D46F00">
              <w:rPr>
                <w:rFonts w:ascii="Times New Roman" w:hAnsi="Times New Roman" w:cs="Times New Roman"/>
                <w:b/>
                <w:sz w:val="24"/>
                <w:szCs w:val="24"/>
              </w:rPr>
              <w:t>части 3 статьи 55 Конституции РФ</w:t>
            </w:r>
            <w:r w:rsidRPr="00D46F00">
              <w:rPr>
                <w:rFonts w:ascii="Times New Roman" w:hAnsi="Times New Roman" w:cs="Times New Roman"/>
                <w:sz w:val="24"/>
                <w:szCs w:val="24"/>
              </w:rPr>
              <w:t>. Защита экономических и финансовых интересов Российской Федерации не является основанием для ограничения прав и свобод человека и гражданина федеральным законом</w:t>
            </w:r>
            <w:r w:rsidRPr="00D46F00">
              <w:rPr>
                <w:rFonts w:ascii="Times New Roman" w:hAnsi="Times New Roman" w:cs="Times New Roman"/>
                <w:b/>
                <w:sz w:val="24"/>
                <w:szCs w:val="24"/>
              </w:rPr>
              <w:t>. Таким образом, часть 9 статьи 12 в редакции законопроекта противоречит Конституции РФ.</w:t>
            </w:r>
          </w:p>
          <w:p w14:paraId="785E8E57"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5E879338" w14:textId="77777777" w:rsidR="00E735A7" w:rsidRPr="00D46F00" w:rsidRDefault="00CE17C1">
            <w:pPr>
              <w:widowControl w:val="0"/>
              <w:numPr>
                <w:ilvl w:val="0"/>
                <w:numId w:val="7"/>
              </w:numPr>
              <w:pBdr>
                <w:top w:val="nil"/>
                <w:left w:val="nil"/>
                <w:bottom w:val="nil"/>
                <w:right w:val="nil"/>
                <w:between w:val="nil"/>
              </w:pBdr>
              <w:spacing w:line="240" w:lineRule="auto"/>
              <w:ind w:left="0" w:firstLine="283"/>
              <w:jc w:val="both"/>
              <w:rPr>
                <w:rFonts w:ascii="Times New Roman" w:hAnsi="Times New Roman" w:cs="Times New Roman"/>
                <w:sz w:val="24"/>
                <w:szCs w:val="24"/>
              </w:rPr>
            </w:pPr>
            <w:proofErr w:type="gramStart"/>
            <w:r w:rsidRPr="00D46F00">
              <w:rPr>
                <w:rFonts w:ascii="Times New Roman" w:hAnsi="Times New Roman" w:cs="Times New Roman"/>
                <w:sz w:val="24"/>
                <w:szCs w:val="24"/>
              </w:rPr>
              <w:t xml:space="preserve">Частью 12 статьи 12 (в редакции законопроекта) устанавливается, что если оператор намерен осуществлять трансграничную передачу персональных данных на территорию иностранных государств, не обеспечивающих адекватную защиту прав субъектов персональных данных, то такой оператор не вправе осуществлять такую передачу в период рассмотрения уполномоченным органом по защите прав субъектов персональных данных уведомления оператора в рамках тридцатидневного срока. </w:t>
            </w:r>
            <w:proofErr w:type="gramEnd"/>
          </w:p>
          <w:p w14:paraId="1227AFAD"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Указанная ситуация необоснованным образом обременяет деятельность оператора, например, </w:t>
            </w:r>
            <w:r w:rsidRPr="00D46F00">
              <w:rPr>
                <w:rFonts w:ascii="Times New Roman" w:hAnsi="Times New Roman" w:cs="Times New Roman"/>
                <w:b/>
                <w:sz w:val="24"/>
                <w:szCs w:val="24"/>
              </w:rPr>
              <w:t>в части организации командировок работников</w:t>
            </w:r>
            <w:r w:rsidRPr="00D46F00">
              <w:rPr>
                <w:rFonts w:ascii="Times New Roman" w:hAnsi="Times New Roman" w:cs="Times New Roman"/>
                <w:sz w:val="24"/>
                <w:szCs w:val="24"/>
              </w:rPr>
              <w:t xml:space="preserve"> в иностранные государства, не обеспечивающие адекватную защиту прав субъектов персональных данных. В случае принятия нормы работодатель будет ограничен в возможности заблаговременно приобрести авиабилеты и провести иные организационные мероприятия. </w:t>
            </w:r>
            <w:r w:rsidRPr="00D46F00">
              <w:rPr>
                <w:rFonts w:ascii="Times New Roman" w:hAnsi="Times New Roman" w:cs="Times New Roman"/>
                <w:sz w:val="24"/>
                <w:szCs w:val="24"/>
              </w:rPr>
              <w:br/>
            </w:r>
            <w:proofErr w:type="gramStart"/>
            <w:r w:rsidRPr="00D46F00">
              <w:rPr>
                <w:rFonts w:ascii="Times New Roman" w:hAnsi="Times New Roman" w:cs="Times New Roman"/>
                <w:sz w:val="24"/>
                <w:szCs w:val="24"/>
              </w:rPr>
              <w:t xml:space="preserve">Полагаем, что даже в период рассмотрения уполномоченным органом по защите прав субъектов персональных данных уведомления оператора о намерении осуществлять трансграничную передачу персональных данных на территорию иностранных государств, не обеспечивающих адекватную защиту прав субъектов персональных данных, оператор должен иметь возможность осуществлять такую передачу </w:t>
            </w:r>
            <w:r w:rsidRPr="00D46F00">
              <w:rPr>
                <w:rFonts w:ascii="Times New Roman" w:hAnsi="Times New Roman" w:cs="Times New Roman"/>
                <w:b/>
                <w:sz w:val="24"/>
                <w:szCs w:val="24"/>
              </w:rPr>
              <w:t>в случаях, которые в действующей редакции части 4 ст. 12 Закона “О персональных данных” установлены как предоставляющие оператору</w:t>
            </w:r>
            <w:proofErr w:type="gramEnd"/>
            <w:r w:rsidRPr="00D46F00">
              <w:rPr>
                <w:rFonts w:ascii="Times New Roman" w:hAnsi="Times New Roman" w:cs="Times New Roman"/>
                <w:b/>
                <w:sz w:val="24"/>
                <w:szCs w:val="24"/>
              </w:rPr>
              <w:t xml:space="preserve"> право осуществлять трансграничную передачу персональных данных на территорию иностранных государств, не обеспечивающих адекватную защиту прав субъектов персональных данных. </w:t>
            </w:r>
            <w:r w:rsidRPr="00D46F00">
              <w:rPr>
                <w:rFonts w:ascii="Times New Roman" w:hAnsi="Times New Roman" w:cs="Times New Roman"/>
                <w:sz w:val="24"/>
                <w:szCs w:val="24"/>
              </w:rPr>
              <w:t xml:space="preserve">Это наличие согласия в письменной форме субъекта персональных данных и т.п. </w:t>
            </w:r>
          </w:p>
        </w:tc>
      </w:tr>
      <w:tr w:rsidR="00E735A7" w:rsidRPr="00D46F00" w14:paraId="507DF0DE" w14:textId="77777777">
        <w:trPr>
          <w:trHeight w:val="420"/>
          <w:jc w:val="center"/>
        </w:trPr>
        <w:tc>
          <w:tcPr>
            <w:tcW w:w="600" w:type="dxa"/>
            <w:shd w:val="clear" w:color="auto" w:fill="auto"/>
            <w:tcMar>
              <w:top w:w="100" w:type="dxa"/>
              <w:left w:w="100" w:type="dxa"/>
              <w:bottom w:w="100" w:type="dxa"/>
              <w:right w:w="100" w:type="dxa"/>
            </w:tcMar>
          </w:tcPr>
          <w:p w14:paraId="537BDA78"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5.</w:t>
            </w:r>
          </w:p>
        </w:tc>
        <w:tc>
          <w:tcPr>
            <w:tcW w:w="1215" w:type="dxa"/>
            <w:shd w:val="clear" w:color="auto" w:fill="auto"/>
            <w:tcMar>
              <w:top w:w="100" w:type="dxa"/>
              <w:left w:w="100" w:type="dxa"/>
              <w:bottom w:w="100" w:type="dxa"/>
              <w:right w:w="100" w:type="dxa"/>
            </w:tcMar>
          </w:tcPr>
          <w:p w14:paraId="517909E8"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Абзац третий подпункта “б” пункта 11 статьи 1</w:t>
            </w:r>
          </w:p>
        </w:tc>
        <w:tc>
          <w:tcPr>
            <w:tcW w:w="3315" w:type="dxa"/>
            <w:shd w:val="clear" w:color="auto" w:fill="auto"/>
            <w:tcMar>
              <w:top w:w="100" w:type="dxa"/>
              <w:left w:w="100" w:type="dxa"/>
              <w:bottom w:w="100" w:type="dxa"/>
              <w:right w:w="100" w:type="dxa"/>
            </w:tcMar>
          </w:tcPr>
          <w:p w14:paraId="2B7DDABB"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“1.2.  </w:t>
            </w:r>
            <w:proofErr w:type="gramStart"/>
            <w:r w:rsidRPr="00D46F00">
              <w:rPr>
                <w:rFonts w:ascii="Times New Roman" w:hAnsi="Times New Roman" w:cs="Times New Roman"/>
                <w:sz w:val="24"/>
                <w:szCs w:val="24"/>
              </w:rPr>
              <w:t>В течение тридцати дней с даты получения оператором соответствующего требования субъекта персональных данных оператор обязан прекратить их обработку и (или) принять меры по их уточнению, блокированию, уничтожению, либо направить субъекту персональных данных мотивированный отказ в случае, если обработка персональных данных осуществляется в соответствии с пунктами 1-5, 8 части 1 статьи 6 настоящего закона.»;</w:t>
            </w:r>
            <w:proofErr w:type="gramEnd"/>
          </w:p>
        </w:tc>
        <w:tc>
          <w:tcPr>
            <w:tcW w:w="3846" w:type="dxa"/>
            <w:shd w:val="clear" w:color="auto" w:fill="auto"/>
            <w:tcMar>
              <w:top w:w="100" w:type="dxa"/>
              <w:left w:w="100" w:type="dxa"/>
              <w:bottom w:w="100" w:type="dxa"/>
              <w:right w:w="100" w:type="dxa"/>
            </w:tcMar>
          </w:tcPr>
          <w:p w14:paraId="163CFC6C"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Исключить положения</w:t>
            </w:r>
          </w:p>
        </w:tc>
        <w:tc>
          <w:tcPr>
            <w:tcW w:w="4974" w:type="dxa"/>
            <w:shd w:val="clear" w:color="auto" w:fill="auto"/>
            <w:tcMar>
              <w:top w:w="100" w:type="dxa"/>
              <w:left w:w="100" w:type="dxa"/>
              <w:bottom w:w="100" w:type="dxa"/>
              <w:right w:w="100" w:type="dxa"/>
            </w:tcMar>
          </w:tcPr>
          <w:p w14:paraId="3CAC6F76" w14:textId="77777777" w:rsidR="00E735A7" w:rsidRPr="00D46F00" w:rsidRDefault="00CE17C1">
            <w:pPr>
              <w:widowControl w:val="0"/>
              <w:numPr>
                <w:ilvl w:val="0"/>
                <w:numId w:val="6"/>
              </w:numPr>
              <w:pBdr>
                <w:top w:val="nil"/>
                <w:left w:val="nil"/>
                <w:bottom w:val="nil"/>
                <w:right w:val="nil"/>
                <w:between w:val="nil"/>
              </w:pBd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sz w:val="24"/>
                <w:szCs w:val="24"/>
              </w:rPr>
              <w:t xml:space="preserve">Данная норма проекта создает правовую коллизию с другими положениями Закона “О персональных данных” и вызывает правовую неопределенность для операторов и правоприменительных органов относительно того, какая из норм закона подлежит применению в конкретном случае, т.е. какие действия и в какие сроки обязан предпринять оператор. </w:t>
            </w:r>
          </w:p>
          <w:p w14:paraId="3E3CCC7F"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Так, обязанность оператора прекратить обработку персональных данных по требованию субъекта персональных данных и принять соответствующие меры уже содержится в действующей редакции Закона “О персональных данных”:</w:t>
            </w:r>
          </w:p>
          <w:p w14:paraId="3D7DFAAE"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2506B72F" w14:textId="77777777" w:rsidR="00E735A7" w:rsidRPr="00D46F00" w:rsidRDefault="00CE17C1">
            <w:pPr>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часть 1 статьи 21 закона закрепляет обязанность оператора по обращению субъекта персональных данных блокировать персональные данные в случае их неточности или неправомерной обработки;</w:t>
            </w:r>
          </w:p>
          <w:p w14:paraId="0DAE54FA" w14:textId="77777777" w:rsidR="00E735A7" w:rsidRPr="00D46F00" w:rsidRDefault="00CE17C1">
            <w:pPr>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часть 2 статьи 21 закона закрепляет обязанность оператора уточнить персональные данные в течение 7 дней </w:t>
            </w:r>
            <w:proofErr w:type="gramStart"/>
            <w:r w:rsidRPr="00D46F00">
              <w:rPr>
                <w:rFonts w:ascii="Times New Roman" w:hAnsi="Times New Roman" w:cs="Times New Roman"/>
                <w:sz w:val="24"/>
                <w:szCs w:val="24"/>
              </w:rPr>
              <w:t>с даты представления</w:t>
            </w:r>
            <w:proofErr w:type="gramEnd"/>
            <w:r w:rsidRPr="00D46F00">
              <w:rPr>
                <w:rFonts w:ascii="Times New Roman" w:hAnsi="Times New Roman" w:cs="Times New Roman"/>
                <w:sz w:val="24"/>
                <w:szCs w:val="24"/>
              </w:rPr>
              <w:t xml:space="preserve"> сведений;</w:t>
            </w:r>
          </w:p>
          <w:p w14:paraId="73FEB88F" w14:textId="77777777" w:rsidR="00E735A7" w:rsidRPr="00D46F00" w:rsidRDefault="00CE17C1">
            <w:pPr>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часть 3 статьи 21 закона закрепляет обязанность оператора прекратить неправомерную обработку в течение 3 дней </w:t>
            </w:r>
            <w:proofErr w:type="gramStart"/>
            <w:r w:rsidRPr="00D46F00">
              <w:rPr>
                <w:rFonts w:ascii="Times New Roman" w:hAnsi="Times New Roman" w:cs="Times New Roman"/>
                <w:sz w:val="24"/>
                <w:szCs w:val="24"/>
              </w:rPr>
              <w:t>с даты</w:t>
            </w:r>
            <w:proofErr w:type="gramEnd"/>
            <w:r w:rsidRPr="00D46F00">
              <w:rPr>
                <w:rFonts w:ascii="Times New Roman" w:hAnsi="Times New Roman" w:cs="Times New Roman"/>
                <w:sz w:val="24"/>
                <w:szCs w:val="24"/>
              </w:rPr>
              <w:t xml:space="preserve"> ее выявления, при невозможности - уничтожить данные в течение 10 дней;</w:t>
            </w:r>
          </w:p>
          <w:p w14:paraId="0DFB3991" w14:textId="77777777" w:rsidR="00E735A7" w:rsidRPr="00D46F00" w:rsidRDefault="00CE17C1">
            <w:pPr>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часть 4 статьи 21 закона закрепляет обязанность оператора по </w:t>
            </w:r>
            <w:proofErr w:type="gramStart"/>
            <w:r w:rsidRPr="00D46F00">
              <w:rPr>
                <w:rFonts w:ascii="Times New Roman" w:hAnsi="Times New Roman" w:cs="Times New Roman"/>
                <w:sz w:val="24"/>
                <w:szCs w:val="24"/>
              </w:rPr>
              <w:t>достижении</w:t>
            </w:r>
            <w:proofErr w:type="gramEnd"/>
            <w:r w:rsidRPr="00D46F00">
              <w:rPr>
                <w:rFonts w:ascii="Times New Roman" w:hAnsi="Times New Roman" w:cs="Times New Roman"/>
                <w:sz w:val="24"/>
                <w:szCs w:val="24"/>
              </w:rPr>
              <w:t xml:space="preserve"> целей прекратить обработку </w:t>
            </w:r>
            <w:r w:rsidRPr="00D46F00">
              <w:rPr>
                <w:rFonts w:ascii="Times New Roman" w:hAnsi="Times New Roman" w:cs="Times New Roman"/>
                <w:sz w:val="24"/>
                <w:szCs w:val="24"/>
              </w:rPr>
              <w:lastRenderedPageBreak/>
              <w:t>персональных данных и уничтожить их в течение 30 дней.</w:t>
            </w:r>
          </w:p>
          <w:p w14:paraId="79DC2DA3" w14:textId="77777777" w:rsidR="00E735A7" w:rsidRPr="00D46F00" w:rsidRDefault="00E735A7">
            <w:pPr>
              <w:widowControl w:val="0"/>
              <w:pBdr>
                <w:top w:val="nil"/>
                <w:left w:val="nil"/>
                <w:bottom w:val="nil"/>
                <w:right w:val="nil"/>
                <w:between w:val="nil"/>
              </w:pBdr>
              <w:spacing w:line="240" w:lineRule="auto"/>
              <w:ind w:left="720"/>
              <w:jc w:val="both"/>
              <w:rPr>
                <w:rFonts w:ascii="Times New Roman" w:hAnsi="Times New Roman" w:cs="Times New Roman"/>
                <w:sz w:val="24"/>
                <w:szCs w:val="24"/>
              </w:rPr>
            </w:pPr>
          </w:p>
          <w:p w14:paraId="0ECFCEBD"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Наличие таких коллизий делает регуляторную среду непредсказуемой, а также создает необоснованные препятствия в ведении бизнеса в связи с угрозой необоснованного привлечения к административной ответственности по усмотрению конкретных сотрудников правоприменительных органов. Данное обстоятельство также является коррупциогенным фактором.</w:t>
            </w:r>
          </w:p>
          <w:p w14:paraId="553ADA56" w14:textId="77777777" w:rsidR="00E735A7" w:rsidRPr="00D46F00" w:rsidRDefault="00E735A7">
            <w:pPr>
              <w:widowControl w:val="0"/>
              <w:spacing w:line="240" w:lineRule="auto"/>
              <w:jc w:val="both"/>
              <w:rPr>
                <w:rFonts w:ascii="Times New Roman" w:hAnsi="Times New Roman" w:cs="Times New Roman"/>
                <w:sz w:val="24"/>
                <w:szCs w:val="24"/>
              </w:rPr>
            </w:pPr>
          </w:p>
          <w:p w14:paraId="4DD6FF7D" w14:textId="77777777" w:rsidR="00E735A7" w:rsidRPr="00D46F00" w:rsidRDefault="00CE17C1">
            <w:pPr>
              <w:widowControl w:val="0"/>
              <w:numPr>
                <w:ilvl w:val="0"/>
                <w:numId w:val="6"/>
              </w:numPr>
              <w:pBdr>
                <w:top w:val="nil"/>
                <w:left w:val="nil"/>
                <w:bottom w:val="nil"/>
                <w:right w:val="nil"/>
                <w:between w:val="nil"/>
              </w:pBd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sz w:val="24"/>
                <w:szCs w:val="24"/>
              </w:rPr>
              <w:t xml:space="preserve">Предложенная норма </w:t>
            </w:r>
            <w:r w:rsidRPr="00D46F00">
              <w:rPr>
                <w:rFonts w:ascii="Times New Roman" w:hAnsi="Times New Roman" w:cs="Times New Roman"/>
                <w:b/>
                <w:sz w:val="24"/>
                <w:szCs w:val="24"/>
              </w:rPr>
              <w:t>фактически ухудшает положение субъекта персональных данных и уменьшает объем защиты его прав</w:t>
            </w:r>
            <w:r w:rsidRPr="00D46F00">
              <w:rPr>
                <w:rFonts w:ascii="Times New Roman" w:hAnsi="Times New Roman" w:cs="Times New Roman"/>
                <w:sz w:val="24"/>
                <w:szCs w:val="24"/>
              </w:rPr>
              <w:t>, поскольку статья 21 Закона “О персональных данных” предусматривает более короткие сроки реагирования на обращение субъекта персональных данных, а также предполагает принятие определенных мер (блокирование, уничтожение персональных данных), не оставляя это на усмотрение самого оператора.</w:t>
            </w:r>
          </w:p>
          <w:p w14:paraId="4C144DFA"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42005B6B" w14:textId="77777777" w:rsidR="00E735A7" w:rsidRPr="00D46F00" w:rsidRDefault="00CE17C1">
            <w:pPr>
              <w:widowControl w:val="0"/>
              <w:numPr>
                <w:ilvl w:val="0"/>
                <w:numId w:val="6"/>
              </w:numPr>
              <w:pBdr>
                <w:top w:val="nil"/>
                <w:left w:val="nil"/>
                <w:bottom w:val="nil"/>
                <w:right w:val="nil"/>
                <w:between w:val="nil"/>
              </w:pBdr>
              <w:spacing w:line="240" w:lineRule="auto"/>
              <w:ind w:left="0" w:firstLine="150"/>
              <w:jc w:val="both"/>
              <w:rPr>
                <w:rFonts w:ascii="Times New Roman" w:hAnsi="Times New Roman" w:cs="Times New Roman"/>
                <w:sz w:val="24"/>
                <w:szCs w:val="24"/>
              </w:rPr>
            </w:pPr>
            <w:r w:rsidRPr="00D46F00">
              <w:rPr>
                <w:rFonts w:ascii="Times New Roman" w:hAnsi="Times New Roman" w:cs="Times New Roman"/>
                <w:sz w:val="24"/>
                <w:szCs w:val="24"/>
              </w:rPr>
              <w:t>Предложенная норма содержит правовую коллизию с часть 4 статьи 21 Закона “О персональных данных”, а также предложенной проектом редакцией части 5.1 статьи 21 Закона “О персональных данных”.</w:t>
            </w:r>
          </w:p>
          <w:p w14:paraId="22BFEB6B"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Предложенная норма предусматривает исключения только в отношении определенных правовых оснований обработки персональных данных в соответствии с частью 1 статьи 6 закона, в то время как:</w:t>
            </w:r>
          </w:p>
          <w:p w14:paraId="37B72FA7"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09ABF3F6" w14:textId="77777777" w:rsidR="00E735A7" w:rsidRPr="00D46F00" w:rsidRDefault="00CE17C1">
            <w:pPr>
              <w:widowControl w:val="0"/>
              <w:numPr>
                <w:ilvl w:val="0"/>
                <w:numId w:val="15"/>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корреспондирующая ей часть 5.1 статьи 21 закона содержит исключения для случаев обработки персональных данных по всем иным правовым основаниям в соответствии с частью 1 статьи 6, частью 2 статьи 10 и частью 2 статьи 11 закона.</w:t>
            </w:r>
          </w:p>
          <w:p w14:paraId="24BAD320" w14:textId="77777777" w:rsidR="00E735A7" w:rsidRPr="00D46F00" w:rsidRDefault="00CE17C1">
            <w:pPr>
              <w:widowControl w:val="0"/>
              <w:numPr>
                <w:ilvl w:val="0"/>
                <w:numId w:val="15"/>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часть 4 статьи 21 закона предусматривает право оператора продолжить обработку персональных данных в соответствии с иными правовыми основаниями, закрепленными Законом “О персональных данных” и иными федеральными законами.</w:t>
            </w:r>
          </w:p>
          <w:p w14:paraId="2E42334A" w14:textId="77777777" w:rsidR="00E735A7" w:rsidRPr="00D46F00" w:rsidRDefault="00E735A7">
            <w:pPr>
              <w:widowControl w:val="0"/>
              <w:pBdr>
                <w:top w:val="nil"/>
                <w:left w:val="nil"/>
                <w:bottom w:val="nil"/>
                <w:right w:val="nil"/>
                <w:between w:val="nil"/>
              </w:pBdr>
              <w:spacing w:line="240" w:lineRule="auto"/>
              <w:ind w:left="720"/>
              <w:jc w:val="both"/>
              <w:rPr>
                <w:rFonts w:ascii="Times New Roman" w:hAnsi="Times New Roman" w:cs="Times New Roman"/>
                <w:sz w:val="24"/>
                <w:szCs w:val="24"/>
              </w:rPr>
            </w:pPr>
          </w:p>
          <w:p w14:paraId="3CB66E5B"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Данные противоречия создают правовую неопределенность относительно того, в каких именно случаях оператор обязан прекратить обработку персональных данных по требованию субъекта персональных данных, а в каких – имеет право направить мотивированный отказ в связи с отсутствием нарушения Закона “О персональных данных”. Наличие подобной коллизии пагубно </w:t>
            </w:r>
            <w:proofErr w:type="gramStart"/>
            <w:r w:rsidRPr="00D46F00">
              <w:rPr>
                <w:rFonts w:ascii="Times New Roman" w:hAnsi="Times New Roman" w:cs="Times New Roman"/>
                <w:sz w:val="24"/>
                <w:szCs w:val="24"/>
              </w:rPr>
              <w:t>отразится на бизнес-процессах операторов и создает</w:t>
            </w:r>
            <w:proofErr w:type="gramEnd"/>
            <w:r w:rsidRPr="00D46F00">
              <w:rPr>
                <w:rFonts w:ascii="Times New Roman" w:hAnsi="Times New Roman" w:cs="Times New Roman"/>
                <w:sz w:val="24"/>
                <w:szCs w:val="24"/>
              </w:rPr>
              <w:t xml:space="preserve"> основания для необоснованного усмотрения сотрудников правоприменительных органов.</w:t>
            </w:r>
          </w:p>
          <w:p w14:paraId="3DB4760C"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4F216DCB" w14:textId="77777777" w:rsidR="00E735A7" w:rsidRPr="00D46F00" w:rsidRDefault="00CE17C1">
            <w:pPr>
              <w:widowControl w:val="0"/>
              <w:numPr>
                <w:ilvl w:val="0"/>
                <w:numId w:val="6"/>
              </w:numPr>
              <w:pBdr>
                <w:top w:val="nil"/>
                <w:left w:val="nil"/>
                <w:bottom w:val="nil"/>
                <w:right w:val="nil"/>
                <w:between w:val="nil"/>
              </w:pBd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b/>
                <w:sz w:val="24"/>
                <w:szCs w:val="24"/>
              </w:rPr>
              <w:t>Отсутствие в исключениях, позволяющих продолжить обработку персональных данных, пунктов 7, 9 и 11 части 1 статьи 6</w:t>
            </w:r>
            <w:r w:rsidRPr="00D46F00">
              <w:rPr>
                <w:rFonts w:ascii="Times New Roman" w:hAnsi="Times New Roman" w:cs="Times New Roman"/>
                <w:sz w:val="24"/>
                <w:szCs w:val="24"/>
              </w:rPr>
              <w:t xml:space="preserve"> Закона “О персональных </w:t>
            </w:r>
            <w:r w:rsidRPr="00D46F00">
              <w:rPr>
                <w:rFonts w:ascii="Times New Roman" w:hAnsi="Times New Roman" w:cs="Times New Roman"/>
                <w:sz w:val="24"/>
                <w:szCs w:val="24"/>
              </w:rPr>
              <w:lastRenderedPageBreak/>
              <w:t xml:space="preserve">данных” является необоснованным, поскольку в законе отсутствует иерархия правовых оснований обработки персональных данных. В свою очередь, предложенная норма безосновательным образом придает согласию субъекта персональных данных большую юридическую силу, чем, например, достижению общественно значимых целей, ведению исследовательской деятельности, обработке данных, подлежащих обязательному опубликованию на основании федерального закона. </w:t>
            </w:r>
            <w:proofErr w:type="gramStart"/>
            <w:r w:rsidRPr="00D46F00">
              <w:rPr>
                <w:rFonts w:ascii="Times New Roman" w:hAnsi="Times New Roman" w:cs="Times New Roman"/>
                <w:sz w:val="24"/>
                <w:szCs w:val="24"/>
              </w:rPr>
              <w:t>Это может привести не только к нарушению бизнес-процессов компаний (</w:t>
            </w:r>
            <w:r w:rsidRPr="00D46F00">
              <w:rPr>
                <w:rFonts w:ascii="Times New Roman" w:hAnsi="Times New Roman" w:cs="Times New Roman"/>
                <w:b/>
                <w:sz w:val="24"/>
                <w:szCs w:val="24"/>
              </w:rPr>
              <w:t>невозможности проводить научные, в т.ч. социологические исследования, например для урбанистических целей</w:t>
            </w:r>
            <w:r w:rsidRPr="00D46F00">
              <w:rPr>
                <w:rFonts w:ascii="Times New Roman" w:hAnsi="Times New Roman" w:cs="Times New Roman"/>
                <w:sz w:val="24"/>
                <w:szCs w:val="24"/>
              </w:rPr>
              <w:t>), но также и невозможности обеспечить безопасность сотрудников и сохранность собственности компаний, пресечение правонарушений (</w:t>
            </w:r>
            <w:r w:rsidRPr="00D46F00">
              <w:rPr>
                <w:rFonts w:ascii="Times New Roman" w:hAnsi="Times New Roman" w:cs="Times New Roman"/>
                <w:b/>
                <w:sz w:val="24"/>
                <w:szCs w:val="24"/>
              </w:rPr>
              <w:t>в случае поступления требования лица удалить в качестве “устаревших” данные с публичных видеокамер компании, зафиксировавших его недобросовестные действия</w:t>
            </w:r>
            <w:r w:rsidRPr="00D46F00">
              <w:rPr>
                <w:rFonts w:ascii="Times New Roman" w:hAnsi="Times New Roman" w:cs="Times New Roman"/>
                <w:sz w:val="24"/>
                <w:szCs w:val="24"/>
              </w:rPr>
              <w:t>).</w:t>
            </w:r>
            <w:proofErr w:type="gramEnd"/>
          </w:p>
        </w:tc>
      </w:tr>
      <w:tr w:rsidR="00E735A7" w:rsidRPr="00D46F00" w14:paraId="27CE7C99" w14:textId="77777777">
        <w:trPr>
          <w:trHeight w:val="420"/>
          <w:jc w:val="center"/>
        </w:trPr>
        <w:tc>
          <w:tcPr>
            <w:tcW w:w="600" w:type="dxa"/>
            <w:shd w:val="clear" w:color="auto" w:fill="auto"/>
            <w:tcMar>
              <w:top w:w="100" w:type="dxa"/>
              <w:left w:w="100" w:type="dxa"/>
              <w:bottom w:w="100" w:type="dxa"/>
              <w:right w:w="100" w:type="dxa"/>
            </w:tcMar>
          </w:tcPr>
          <w:p w14:paraId="0A8E529D"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6.</w:t>
            </w:r>
          </w:p>
        </w:tc>
        <w:tc>
          <w:tcPr>
            <w:tcW w:w="1215" w:type="dxa"/>
            <w:shd w:val="clear" w:color="auto" w:fill="auto"/>
            <w:tcMar>
              <w:top w:w="100" w:type="dxa"/>
              <w:left w:w="100" w:type="dxa"/>
              <w:bottom w:w="100" w:type="dxa"/>
              <w:right w:w="100" w:type="dxa"/>
            </w:tcMar>
          </w:tcPr>
          <w:p w14:paraId="1103FBF9"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Подпункт “в” пункта 11 статьи 1</w:t>
            </w:r>
          </w:p>
        </w:tc>
        <w:tc>
          <w:tcPr>
            <w:tcW w:w="3315" w:type="dxa"/>
            <w:shd w:val="clear" w:color="auto" w:fill="auto"/>
            <w:tcMar>
              <w:top w:w="100" w:type="dxa"/>
              <w:left w:w="100" w:type="dxa"/>
              <w:bottom w:w="100" w:type="dxa"/>
              <w:right w:w="100" w:type="dxa"/>
            </w:tcMar>
          </w:tcPr>
          <w:p w14:paraId="60E63601"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в) в части 3 слова "при обращении либо при получении" заменить словами "в течение</w:t>
            </w:r>
            <w:r w:rsidRPr="00D46F00">
              <w:rPr>
                <w:rFonts w:ascii="Times New Roman" w:hAnsi="Times New Roman" w:cs="Times New Roman"/>
                <w:i/>
                <w:sz w:val="24"/>
                <w:szCs w:val="24"/>
              </w:rPr>
              <w:t xml:space="preserve"> </w:t>
            </w:r>
            <w:r w:rsidRPr="00D46F00">
              <w:rPr>
                <w:rFonts w:ascii="Times New Roman" w:hAnsi="Times New Roman" w:cs="Times New Roman"/>
                <w:b/>
                <w:sz w:val="24"/>
                <w:szCs w:val="24"/>
              </w:rPr>
              <w:t xml:space="preserve">десяти </w:t>
            </w:r>
            <w:r w:rsidRPr="00D46F00">
              <w:rPr>
                <w:rFonts w:ascii="Times New Roman" w:hAnsi="Times New Roman" w:cs="Times New Roman"/>
                <w:sz w:val="24"/>
                <w:szCs w:val="24"/>
              </w:rPr>
              <w:t xml:space="preserve">рабочих дней с момента обращения, либо получения оператором", дополнить следующим предложением: "Оператор предоставляет сведения, </w:t>
            </w:r>
            <w:r w:rsidRPr="00D46F00">
              <w:rPr>
                <w:rFonts w:ascii="Times New Roman" w:hAnsi="Times New Roman" w:cs="Times New Roman"/>
                <w:sz w:val="24"/>
                <w:szCs w:val="24"/>
              </w:rPr>
              <w:lastRenderedPageBreak/>
              <w:t>указанные в части 7 настоящей статьи субъекту персональных данных или его представителю в той форме, в которой направлено соответствующее обращение либо запрос, если иное не указано в самом обращении или запросе</w:t>
            </w:r>
            <w:proofErr w:type="gramStart"/>
            <w:r w:rsidRPr="00D46F00">
              <w:rPr>
                <w:rFonts w:ascii="Times New Roman" w:hAnsi="Times New Roman" w:cs="Times New Roman"/>
                <w:sz w:val="24"/>
                <w:szCs w:val="24"/>
              </w:rPr>
              <w:t>."</w:t>
            </w:r>
            <w:proofErr w:type="gramEnd"/>
          </w:p>
        </w:tc>
        <w:tc>
          <w:tcPr>
            <w:tcW w:w="3846" w:type="dxa"/>
            <w:shd w:val="clear" w:color="auto" w:fill="auto"/>
            <w:tcMar>
              <w:top w:w="100" w:type="dxa"/>
              <w:left w:w="100" w:type="dxa"/>
              <w:bottom w:w="100" w:type="dxa"/>
              <w:right w:w="100" w:type="dxa"/>
            </w:tcMar>
          </w:tcPr>
          <w:p w14:paraId="7AB2A731"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 xml:space="preserve">в) в части 3 слова "при обращении либо при получении" заменить словами "в течение </w:t>
            </w:r>
            <w:r w:rsidRPr="00D46F00">
              <w:rPr>
                <w:rFonts w:ascii="Times New Roman" w:hAnsi="Times New Roman" w:cs="Times New Roman"/>
                <w:b/>
                <w:sz w:val="24"/>
                <w:szCs w:val="24"/>
              </w:rPr>
              <w:t>тридцати</w:t>
            </w:r>
            <w:r w:rsidRPr="00D46F00">
              <w:rPr>
                <w:rFonts w:ascii="Times New Roman" w:hAnsi="Times New Roman" w:cs="Times New Roman"/>
                <w:i/>
                <w:sz w:val="24"/>
                <w:szCs w:val="24"/>
              </w:rPr>
              <w:t xml:space="preserve"> </w:t>
            </w:r>
            <w:r w:rsidRPr="00D46F00">
              <w:rPr>
                <w:rFonts w:ascii="Times New Roman" w:hAnsi="Times New Roman" w:cs="Times New Roman"/>
                <w:sz w:val="24"/>
                <w:szCs w:val="24"/>
              </w:rPr>
              <w:t xml:space="preserve">дней с момента обращения, либо получения оператором", дополнить следующим предложением: "Оператор предоставляет сведения, указанные в части 7 настоящей статьи субъекту </w:t>
            </w:r>
            <w:r w:rsidRPr="00D46F00">
              <w:rPr>
                <w:rFonts w:ascii="Times New Roman" w:hAnsi="Times New Roman" w:cs="Times New Roman"/>
                <w:sz w:val="24"/>
                <w:szCs w:val="24"/>
              </w:rPr>
              <w:lastRenderedPageBreak/>
              <w:t>персональных данных или его представителю в той форме, в которой направлено соответствующее обращение либо запрос, если иное не указано в самом обращении или запросе</w:t>
            </w:r>
            <w:proofErr w:type="gramStart"/>
            <w:r w:rsidRPr="00D46F00">
              <w:rPr>
                <w:rFonts w:ascii="Times New Roman" w:hAnsi="Times New Roman" w:cs="Times New Roman"/>
                <w:sz w:val="24"/>
                <w:szCs w:val="24"/>
              </w:rPr>
              <w:t>."</w:t>
            </w:r>
            <w:proofErr w:type="gramEnd"/>
          </w:p>
        </w:tc>
        <w:tc>
          <w:tcPr>
            <w:tcW w:w="4974" w:type="dxa"/>
            <w:shd w:val="clear" w:color="auto" w:fill="auto"/>
            <w:tcMar>
              <w:top w:w="100" w:type="dxa"/>
              <w:left w:w="100" w:type="dxa"/>
              <w:bottom w:w="100" w:type="dxa"/>
              <w:right w:w="100" w:type="dxa"/>
            </w:tcMar>
          </w:tcPr>
          <w:p w14:paraId="32C4F30B" w14:textId="77777777" w:rsidR="00E735A7" w:rsidRPr="00D46F00" w:rsidRDefault="00CE17C1">
            <w:pPr>
              <w:widowControl w:val="0"/>
              <w:numPr>
                <w:ilvl w:val="0"/>
                <w:numId w:val="12"/>
              </w:numPr>
              <w:spacing w:line="240" w:lineRule="auto"/>
              <w:ind w:left="0" w:firstLine="141"/>
              <w:jc w:val="both"/>
              <w:rPr>
                <w:rFonts w:ascii="Times New Roman" w:hAnsi="Times New Roman" w:cs="Times New Roman"/>
                <w:sz w:val="24"/>
                <w:szCs w:val="24"/>
              </w:rPr>
            </w:pPr>
            <w:r w:rsidRPr="00D46F00">
              <w:rPr>
                <w:rFonts w:ascii="Times New Roman" w:hAnsi="Times New Roman" w:cs="Times New Roman"/>
                <w:sz w:val="24"/>
                <w:szCs w:val="24"/>
              </w:rPr>
              <w:lastRenderedPageBreak/>
              <w:t xml:space="preserve">Сокращение срока предоставления операторами информации по запросам субъектов персональных данных создаст дополнительную нагрузку на бизнес, особенно в условиях нестабильной экономической ситуации, а также неоправданным образом ограничит возможность исследовать все обстоятельства дела и представить наиболее полный, </w:t>
            </w:r>
            <w:r w:rsidRPr="00D46F00">
              <w:rPr>
                <w:rFonts w:ascii="Times New Roman" w:hAnsi="Times New Roman" w:cs="Times New Roman"/>
                <w:sz w:val="24"/>
                <w:szCs w:val="24"/>
              </w:rPr>
              <w:lastRenderedPageBreak/>
              <w:t xml:space="preserve">подробный ответ, отражающий все детали сложившейся ситуации. Операторы также будут вынуждены понести расходы на дополнительный наём и оплату труда работников, обеспечивающих организацию и рассмотрение обращений. </w:t>
            </w:r>
            <w:proofErr w:type="gramStart"/>
            <w:r w:rsidRPr="00D46F00">
              <w:rPr>
                <w:rFonts w:ascii="Times New Roman" w:hAnsi="Times New Roman" w:cs="Times New Roman"/>
                <w:sz w:val="24"/>
                <w:szCs w:val="24"/>
              </w:rPr>
              <w:t>Указанное</w:t>
            </w:r>
            <w:proofErr w:type="gramEnd"/>
            <w:r w:rsidRPr="00D46F00">
              <w:rPr>
                <w:rFonts w:ascii="Times New Roman" w:hAnsi="Times New Roman" w:cs="Times New Roman"/>
                <w:sz w:val="24"/>
                <w:szCs w:val="24"/>
              </w:rPr>
              <w:t xml:space="preserve"> </w:t>
            </w:r>
            <w:r w:rsidRPr="00D46F00">
              <w:rPr>
                <w:rFonts w:ascii="Times New Roman" w:hAnsi="Times New Roman" w:cs="Times New Roman"/>
                <w:b/>
                <w:sz w:val="24"/>
                <w:szCs w:val="24"/>
              </w:rPr>
              <w:t>противоречит мерам поддержки IT-отрасли в 2022 году, инициированным Президентом РФ.</w:t>
            </w:r>
          </w:p>
          <w:p w14:paraId="48ACCABB"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 </w:t>
            </w:r>
          </w:p>
          <w:p w14:paraId="27EA4AB1" w14:textId="77777777" w:rsidR="00E735A7" w:rsidRPr="00D46F00" w:rsidRDefault="00CE17C1">
            <w:pPr>
              <w:widowControl w:val="0"/>
              <w:numPr>
                <w:ilvl w:val="0"/>
                <w:numId w:val="12"/>
              </w:numPr>
              <w:spacing w:line="240" w:lineRule="auto"/>
              <w:ind w:left="0" w:firstLine="141"/>
              <w:jc w:val="both"/>
              <w:rPr>
                <w:rFonts w:ascii="Times New Roman" w:hAnsi="Times New Roman" w:cs="Times New Roman"/>
                <w:sz w:val="24"/>
                <w:szCs w:val="24"/>
              </w:rPr>
            </w:pPr>
            <w:r w:rsidRPr="00D46F00">
              <w:rPr>
                <w:rFonts w:ascii="Times New Roman" w:hAnsi="Times New Roman" w:cs="Times New Roman"/>
                <w:sz w:val="24"/>
                <w:szCs w:val="24"/>
              </w:rPr>
              <w:t xml:space="preserve">Текущий срок в 30 дней является оправданным, так как позволяет при подготовке ответа использовать детализированный подход к сбору информации, учесть все технические, операционные и юридические аспекты и получить требуемую информацию от различных </w:t>
            </w:r>
            <w:proofErr w:type="gramStart"/>
            <w:r w:rsidRPr="00D46F00">
              <w:rPr>
                <w:rFonts w:ascii="Times New Roman" w:hAnsi="Times New Roman" w:cs="Times New Roman"/>
                <w:sz w:val="24"/>
                <w:szCs w:val="24"/>
              </w:rPr>
              <w:t>бизнес-направлений</w:t>
            </w:r>
            <w:proofErr w:type="gramEnd"/>
            <w:r w:rsidRPr="00D46F00">
              <w:rPr>
                <w:rFonts w:ascii="Times New Roman" w:hAnsi="Times New Roman" w:cs="Times New Roman"/>
                <w:sz w:val="24"/>
                <w:szCs w:val="24"/>
              </w:rPr>
              <w:t xml:space="preserve"> и департаментов компаний, технических специалистов. </w:t>
            </w:r>
          </w:p>
          <w:p w14:paraId="62402B36" w14:textId="77777777" w:rsidR="00E735A7" w:rsidRPr="00D46F00" w:rsidRDefault="00E735A7">
            <w:pPr>
              <w:widowControl w:val="0"/>
              <w:spacing w:line="240" w:lineRule="auto"/>
              <w:jc w:val="both"/>
              <w:rPr>
                <w:rFonts w:ascii="Times New Roman" w:hAnsi="Times New Roman" w:cs="Times New Roman"/>
                <w:sz w:val="24"/>
                <w:szCs w:val="24"/>
              </w:rPr>
            </w:pPr>
          </w:p>
          <w:p w14:paraId="52C69853" w14:textId="77777777" w:rsidR="00E735A7" w:rsidRPr="00D46F00" w:rsidRDefault="00CE17C1">
            <w:pPr>
              <w:widowControl w:val="0"/>
              <w:numPr>
                <w:ilvl w:val="0"/>
                <w:numId w:val="12"/>
              </w:numPr>
              <w:spacing w:line="240" w:lineRule="auto"/>
              <w:ind w:left="0" w:firstLine="141"/>
              <w:jc w:val="both"/>
              <w:rPr>
                <w:rFonts w:ascii="Times New Roman" w:hAnsi="Times New Roman" w:cs="Times New Roman"/>
                <w:sz w:val="24"/>
                <w:szCs w:val="24"/>
              </w:rPr>
            </w:pPr>
            <w:r w:rsidRPr="00D46F00">
              <w:rPr>
                <w:rFonts w:ascii="Times New Roman" w:hAnsi="Times New Roman" w:cs="Times New Roman"/>
                <w:sz w:val="24"/>
                <w:szCs w:val="24"/>
              </w:rPr>
              <w:t>30-дневный срок предоставления информации в сфере обработки персональных данных является стандартной практикой в различных юрисдикциях, в т.ч. предусмотрен Общим регламентом по защите персональных данных Европейского Союза (GDPR).</w:t>
            </w:r>
          </w:p>
        </w:tc>
      </w:tr>
      <w:tr w:rsidR="00E735A7" w:rsidRPr="00D46F00" w14:paraId="49303E35" w14:textId="77777777">
        <w:trPr>
          <w:trHeight w:val="420"/>
          <w:jc w:val="center"/>
        </w:trPr>
        <w:tc>
          <w:tcPr>
            <w:tcW w:w="600" w:type="dxa"/>
            <w:shd w:val="clear" w:color="auto" w:fill="auto"/>
            <w:tcMar>
              <w:top w:w="100" w:type="dxa"/>
              <w:left w:w="100" w:type="dxa"/>
              <w:bottom w:w="100" w:type="dxa"/>
              <w:right w:w="100" w:type="dxa"/>
            </w:tcMar>
          </w:tcPr>
          <w:p w14:paraId="378EC842"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7.</w:t>
            </w:r>
          </w:p>
        </w:tc>
        <w:tc>
          <w:tcPr>
            <w:tcW w:w="1215" w:type="dxa"/>
            <w:shd w:val="clear" w:color="auto" w:fill="auto"/>
            <w:tcMar>
              <w:top w:w="100" w:type="dxa"/>
              <w:left w:w="100" w:type="dxa"/>
              <w:bottom w:w="100" w:type="dxa"/>
              <w:right w:w="100" w:type="dxa"/>
            </w:tcMar>
          </w:tcPr>
          <w:p w14:paraId="7BA55B2C"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Пункт 15 статьи 1</w:t>
            </w:r>
          </w:p>
        </w:tc>
        <w:tc>
          <w:tcPr>
            <w:tcW w:w="3315" w:type="dxa"/>
            <w:shd w:val="clear" w:color="auto" w:fill="auto"/>
            <w:tcMar>
              <w:top w:w="100" w:type="dxa"/>
              <w:left w:w="100" w:type="dxa"/>
              <w:bottom w:w="100" w:type="dxa"/>
              <w:right w:w="100" w:type="dxa"/>
            </w:tcMar>
          </w:tcPr>
          <w:p w14:paraId="11A7A6F7"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15) статью 19 дополнить частями 12 - 14 следующего содержания:</w:t>
            </w:r>
          </w:p>
          <w:p w14:paraId="67BD0E7F"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sz w:val="24"/>
                <w:szCs w:val="24"/>
              </w:rPr>
              <w:t xml:space="preserve">"12. Оператор обязан в порядке, определенном федеральным органом исполнительной власти, </w:t>
            </w:r>
            <w:r w:rsidRPr="00D46F00">
              <w:rPr>
                <w:rFonts w:ascii="Times New Roman" w:hAnsi="Times New Roman" w:cs="Times New Roman"/>
                <w:sz w:val="24"/>
                <w:szCs w:val="24"/>
              </w:rPr>
              <w:lastRenderedPageBreak/>
              <w:t>уполномоченным в области обеспечения безопасности, о</w:t>
            </w:r>
            <w:r w:rsidRPr="00D46F00">
              <w:rPr>
                <w:rFonts w:ascii="Times New Roman" w:hAnsi="Times New Roman" w:cs="Times New Roman"/>
                <w:b/>
                <w:sz w:val="24"/>
                <w:szCs w:val="24"/>
              </w:rPr>
              <w:t>беспечивать непрерывное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о компьютерных инцидентах, повлекших неправомерные доступ, представление, распространение, передачу персональных данных.</w:t>
            </w:r>
          </w:p>
          <w:p w14:paraId="5AE203E3"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13. Указанная в части 12 настоящей статьи информация (за исключением информации, составляющей государственную тайну) передается федеральным органом, уполномоченным в области обеспечения безопасности в федеральный орган исполнительной власти, осуществляющий функции по контролю (надзору) за соответствием обработки персональных данных.</w:t>
            </w:r>
          </w:p>
          <w:p w14:paraId="2BBC0EEE"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b/>
                <w:sz w:val="24"/>
                <w:szCs w:val="24"/>
              </w:rPr>
              <w:t xml:space="preserve">14. Порядок передачи информации в соответствии </w:t>
            </w:r>
            <w:r w:rsidRPr="00D46F00">
              <w:rPr>
                <w:rFonts w:ascii="Times New Roman" w:hAnsi="Times New Roman" w:cs="Times New Roman"/>
                <w:b/>
                <w:sz w:val="24"/>
                <w:szCs w:val="24"/>
              </w:rPr>
              <w:lastRenderedPageBreak/>
              <w:t>с частью 13 настоящей статьи устанавливается совместно федеральным органом, уполномоченным в области обеспечения безопасности и федеральным органом исполнительной власти, осуществляющим функции по контролю (надзору) за соответствием обработки персональных данных</w:t>
            </w:r>
            <w:proofErr w:type="gramStart"/>
            <w:r w:rsidRPr="00D46F00">
              <w:rPr>
                <w:rFonts w:ascii="Times New Roman" w:hAnsi="Times New Roman" w:cs="Times New Roman"/>
                <w:b/>
                <w:sz w:val="24"/>
                <w:szCs w:val="24"/>
              </w:rPr>
              <w:t xml:space="preserve">." </w:t>
            </w:r>
            <w:proofErr w:type="gramEnd"/>
          </w:p>
        </w:tc>
        <w:tc>
          <w:tcPr>
            <w:tcW w:w="3846" w:type="dxa"/>
            <w:shd w:val="clear" w:color="auto" w:fill="auto"/>
            <w:tcMar>
              <w:top w:w="100" w:type="dxa"/>
              <w:left w:w="100" w:type="dxa"/>
              <w:bottom w:w="100" w:type="dxa"/>
              <w:right w:w="100" w:type="dxa"/>
            </w:tcMar>
          </w:tcPr>
          <w:p w14:paraId="689596C7"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15) статью 19 дополнить частями 12 - 14 следующего содержания:</w:t>
            </w:r>
          </w:p>
          <w:p w14:paraId="4DC633B9"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"12. Оператор обязан в порядке, определенном федеральным органом исполнительной власти, уполномоченным в области обеспечения безопасности, </w:t>
            </w:r>
            <w:r w:rsidRPr="00D46F00">
              <w:rPr>
                <w:rFonts w:ascii="Times New Roman" w:hAnsi="Times New Roman" w:cs="Times New Roman"/>
                <w:b/>
                <w:sz w:val="24"/>
                <w:szCs w:val="24"/>
              </w:rPr>
              <w:lastRenderedPageBreak/>
              <w:t>информировать федеральный орган исполнительной власти, осуществляющий функции по контролю (надзору) за соответствием обработки персональных данных</w:t>
            </w:r>
            <w:r w:rsidRPr="00D46F00">
              <w:rPr>
                <w:rFonts w:ascii="Times New Roman" w:hAnsi="Times New Roman" w:cs="Times New Roman"/>
                <w:sz w:val="24"/>
                <w:szCs w:val="24"/>
              </w:rPr>
              <w:t xml:space="preserve">, о компьютерных инцидентах, повлекших неправомерные доступ, предоставление, распространение персональных данных (за исключением информации, составляющей государственную тайну). </w:t>
            </w:r>
          </w:p>
          <w:p w14:paraId="47BB1B78"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b/>
                <w:sz w:val="24"/>
                <w:szCs w:val="24"/>
              </w:rPr>
              <w:t>13.</w:t>
            </w:r>
            <w:r w:rsidRPr="00D46F00">
              <w:rPr>
                <w:rFonts w:ascii="Times New Roman" w:hAnsi="Times New Roman" w:cs="Times New Roman"/>
                <w:sz w:val="24"/>
                <w:szCs w:val="24"/>
              </w:rPr>
              <w:t xml:space="preserve"> </w:t>
            </w:r>
            <w:proofErr w:type="gramStart"/>
            <w:r w:rsidRPr="00D46F00">
              <w:rPr>
                <w:rFonts w:ascii="Times New Roman" w:hAnsi="Times New Roman" w:cs="Times New Roman"/>
                <w:b/>
                <w:sz w:val="24"/>
                <w:szCs w:val="24"/>
              </w:rPr>
              <w:t xml:space="preserve">Оператор, получивший в установленном законом порядке   право на проведение работ с использованием сведений, составляющих гостайну,  обязан в порядке, определенном федеральным органом исполнительной власти, уполномоченным в области обеспечения безопасности, обеспечивать непрерывное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о компьютерных инцидентах, повлекших неправомерные доступ, представление, </w:t>
            </w:r>
            <w:r w:rsidRPr="00D46F00">
              <w:rPr>
                <w:rFonts w:ascii="Times New Roman" w:hAnsi="Times New Roman" w:cs="Times New Roman"/>
                <w:b/>
                <w:sz w:val="24"/>
                <w:szCs w:val="24"/>
              </w:rPr>
              <w:lastRenderedPageBreak/>
              <w:t>распространение, передачу персональных данных.</w:t>
            </w:r>
            <w:proofErr w:type="gramEnd"/>
          </w:p>
        </w:tc>
        <w:tc>
          <w:tcPr>
            <w:tcW w:w="4974" w:type="dxa"/>
            <w:shd w:val="clear" w:color="auto" w:fill="auto"/>
            <w:tcMar>
              <w:top w:w="100" w:type="dxa"/>
              <w:left w:w="100" w:type="dxa"/>
              <w:bottom w:w="100" w:type="dxa"/>
              <w:right w:w="100" w:type="dxa"/>
            </w:tcMar>
          </w:tcPr>
          <w:p w14:paraId="7019AD92" w14:textId="77777777" w:rsidR="00E735A7" w:rsidRPr="00D46F00" w:rsidRDefault="00CE17C1">
            <w:pPr>
              <w:widowControl w:val="0"/>
              <w:numPr>
                <w:ilvl w:val="0"/>
                <w:numId w:val="3"/>
              </w:numPr>
              <w:pBdr>
                <w:top w:val="nil"/>
                <w:left w:val="nil"/>
                <w:bottom w:val="nil"/>
                <w:right w:val="nil"/>
                <w:between w:val="nil"/>
              </w:pBd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sz w:val="24"/>
                <w:szCs w:val="24"/>
              </w:rPr>
              <w:lastRenderedPageBreak/>
              <w:t xml:space="preserve"> Порядок взаимодействия ГосСОПКА с различными органами и организациями предусмотрен Федеральным законом от 26.07.2017 N 187-ФЗ «О безопасности критической информационной инфраструктуры Российской Федерации». Этот закон  распространяется на  </w:t>
            </w:r>
            <w:r w:rsidRPr="00D46F00">
              <w:rPr>
                <w:rFonts w:ascii="Times New Roman" w:hAnsi="Times New Roman" w:cs="Times New Roman"/>
                <w:sz w:val="24"/>
                <w:szCs w:val="24"/>
              </w:rPr>
              <w:lastRenderedPageBreak/>
              <w:t xml:space="preserve">критическую информационную инфраструктуру  и её субъекты, под  которыми в первую очередь  понимаются владельцы информационной  инфраструктуры в ограниченном количестве сфер:  здравоохранение, наука, транспорт, связь, энергетика, банки и финансовый рынок, топливно-энергетический комплекс, атомная энергия, оборонная, ракетно-космическая, горнодобывающая, металлургическая и химическая промышленность. </w:t>
            </w:r>
            <w:r w:rsidRPr="00D46F00">
              <w:rPr>
                <w:rFonts w:ascii="Times New Roman" w:hAnsi="Times New Roman" w:cs="Times New Roman"/>
                <w:sz w:val="24"/>
                <w:szCs w:val="24"/>
              </w:rPr>
              <w:br/>
              <w:t xml:space="preserve">Распространение обязанности взаимодействия с ГосСОПКА на практически неограниченно широкий круг организаций приведёт к коллизиям между регулированием  Закона “О персональных данных” и Федерального закона от 26.07.2017 N 187-ФЗ «О безопасности критической информационной инфраструктуры Российской Федерации». </w:t>
            </w:r>
            <w:r w:rsidRPr="00D46F00">
              <w:rPr>
                <w:rFonts w:ascii="Times New Roman" w:hAnsi="Times New Roman" w:cs="Times New Roman"/>
                <w:sz w:val="24"/>
                <w:szCs w:val="24"/>
              </w:rPr>
              <w:br/>
              <w:t xml:space="preserve">Помимо этого, для организации такого взаимодействия </w:t>
            </w:r>
            <w:r w:rsidRPr="00D46F00">
              <w:rPr>
                <w:rFonts w:ascii="Times New Roman" w:hAnsi="Times New Roman" w:cs="Times New Roman"/>
                <w:b/>
                <w:sz w:val="24"/>
                <w:szCs w:val="24"/>
              </w:rPr>
              <w:t xml:space="preserve">операторам потребуется понести расходы </w:t>
            </w:r>
            <w:r w:rsidRPr="00D46F00">
              <w:rPr>
                <w:rFonts w:ascii="Times New Roman" w:hAnsi="Times New Roman" w:cs="Times New Roman"/>
                <w:sz w:val="24"/>
                <w:szCs w:val="24"/>
              </w:rPr>
              <w:t xml:space="preserve">на приобретение  оборудования, его отладку и запуск, а также  на оплату труда работников, которые будут выполнять соответствующие функции. При этом возможность компенсации расходов операторов проектом не предусмотрена. </w:t>
            </w:r>
            <w:r w:rsidRPr="00D46F00">
              <w:rPr>
                <w:rFonts w:ascii="Times New Roman" w:hAnsi="Times New Roman" w:cs="Times New Roman"/>
                <w:sz w:val="24"/>
                <w:szCs w:val="24"/>
              </w:rPr>
              <w:br/>
              <w:t xml:space="preserve">Указанный порядок </w:t>
            </w:r>
            <w:r w:rsidRPr="00D46F00">
              <w:rPr>
                <w:rFonts w:ascii="Times New Roman" w:hAnsi="Times New Roman" w:cs="Times New Roman"/>
                <w:b/>
                <w:sz w:val="24"/>
                <w:szCs w:val="24"/>
              </w:rPr>
              <w:t>противоречит концепции мер поддержки IT-отрасли в 2022 году, инициированных Президентом и Правительством РФ.</w:t>
            </w:r>
          </w:p>
          <w:p w14:paraId="2424B838" w14:textId="77777777" w:rsidR="00E735A7" w:rsidRPr="00D46F00" w:rsidRDefault="00CE17C1">
            <w:pPr>
              <w:widowControl w:val="0"/>
              <w:numPr>
                <w:ilvl w:val="0"/>
                <w:numId w:val="3"/>
              </w:numPr>
              <w:pBdr>
                <w:top w:val="nil"/>
                <w:left w:val="nil"/>
                <w:bottom w:val="nil"/>
                <w:right w:val="nil"/>
                <w:between w:val="nil"/>
              </w:pBd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sz w:val="24"/>
                <w:szCs w:val="24"/>
              </w:rPr>
              <w:t xml:space="preserve">Законопроект не устанавливает </w:t>
            </w:r>
            <w:r w:rsidRPr="00D46F00">
              <w:rPr>
                <w:rFonts w:ascii="Times New Roman" w:hAnsi="Times New Roman" w:cs="Times New Roman"/>
                <w:b/>
                <w:sz w:val="24"/>
                <w:szCs w:val="24"/>
              </w:rPr>
              <w:t>вид нормативно-правового акта</w:t>
            </w:r>
            <w:r w:rsidRPr="00D46F00">
              <w:rPr>
                <w:rFonts w:ascii="Times New Roman" w:hAnsi="Times New Roman" w:cs="Times New Roman"/>
                <w:sz w:val="24"/>
                <w:szCs w:val="24"/>
              </w:rPr>
              <w:t xml:space="preserve">, которым должны быть введены нормы, </w:t>
            </w:r>
            <w:r w:rsidRPr="00D46F00">
              <w:rPr>
                <w:rFonts w:ascii="Times New Roman" w:hAnsi="Times New Roman" w:cs="Times New Roman"/>
                <w:b/>
                <w:sz w:val="24"/>
                <w:szCs w:val="24"/>
              </w:rPr>
              <w:lastRenderedPageBreak/>
              <w:t>детализирующие порядок непрерывного взаимодействия операторов с ГосСОПКА</w:t>
            </w:r>
            <w:r w:rsidRPr="00D46F00">
              <w:rPr>
                <w:rFonts w:ascii="Times New Roman" w:hAnsi="Times New Roman" w:cs="Times New Roman"/>
                <w:sz w:val="24"/>
                <w:szCs w:val="24"/>
              </w:rPr>
              <w:t xml:space="preserve">, и  государственный орган, уполномоченный принять такой акт. Сам законопроект таких норм не содержит, что уже само по себе создаёт пробел в регулировании. </w:t>
            </w:r>
          </w:p>
          <w:p w14:paraId="2FBC11B0" w14:textId="77777777" w:rsidR="00E735A7" w:rsidRPr="00D46F00" w:rsidRDefault="00E735A7">
            <w:pPr>
              <w:widowControl w:val="0"/>
              <w:pBdr>
                <w:top w:val="nil"/>
                <w:left w:val="nil"/>
                <w:bottom w:val="nil"/>
                <w:right w:val="nil"/>
                <w:between w:val="nil"/>
              </w:pBdr>
              <w:spacing w:line="240" w:lineRule="auto"/>
              <w:ind w:left="720"/>
              <w:jc w:val="both"/>
              <w:rPr>
                <w:rFonts w:ascii="Times New Roman" w:hAnsi="Times New Roman" w:cs="Times New Roman"/>
                <w:sz w:val="24"/>
                <w:szCs w:val="24"/>
              </w:rPr>
            </w:pPr>
          </w:p>
          <w:p w14:paraId="5CFF6281" w14:textId="77777777" w:rsidR="00E735A7" w:rsidRPr="00D46F00" w:rsidRDefault="00CE17C1">
            <w:pPr>
              <w:widowControl w:val="0"/>
              <w:numPr>
                <w:ilvl w:val="0"/>
                <w:numId w:val="3"/>
              </w:numP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sz w:val="24"/>
                <w:szCs w:val="24"/>
              </w:rPr>
              <w:t xml:space="preserve">Из действующей редакции Закона “О персональных данных” следует, что каждая организация является оператором персональных данных. В настоящий момент в Российской Федерации зарегистрировано около 7 млн. юридических лиц и ИП. Миллионы новых одновременных подключений в автоматическом режиме к одной и той же информационной системе не могут не оказать негативного влияния на стабильность каналов связи. </w:t>
            </w:r>
            <w:r w:rsidRPr="00D46F00">
              <w:rPr>
                <w:rFonts w:ascii="Times New Roman" w:hAnsi="Times New Roman" w:cs="Times New Roman"/>
                <w:sz w:val="24"/>
                <w:szCs w:val="24"/>
              </w:rPr>
              <w:br/>
              <w:t xml:space="preserve">Таким образом, предложенный механизм повлечёт за собой </w:t>
            </w:r>
            <w:r w:rsidRPr="00D46F00">
              <w:rPr>
                <w:rFonts w:ascii="Times New Roman" w:hAnsi="Times New Roman" w:cs="Times New Roman"/>
                <w:b/>
                <w:sz w:val="24"/>
                <w:szCs w:val="24"/>
              </w:rPr>
              <w:t xml:space="preserve">многократное увеличение нагрузки на информационную инфраструктуру </w:t>
            </w:r>
            <w:proofErr w:type="spellStart"/>
            <w:r w:rsidRPr="00D46F00">
              <w:rPr>
                <w:rFonts w:ascii="Times New Roman" w:hAnsi="Times New Roman" w:cs="Times New Roman"/>
                <w:b/>
                <w:sz w:val="24"/>
                <w:szCs w:val="24"/>
              </w:rPr>
              <w:t>интернет-провайдеров</w:t>
            </w:r>
            <w:proofErr w:type="spellEnd"/>
            <w:r w:rsidRPr="00D46F00">
              <w:rPr>
                <w:rFonts w:ascii="Times New Roman" w:hAnsi="Times New Roman" w:cs="Times New Roman"/>
                <w:sz w:val="24"/>
                <w:szCs w:val="24"/>
              </w:rPr>
              <w:t xml:space="preserve">, что приведёт к перебоям с доступностью </w:t>
            </w:r>
            <w:proofErr w:type="gramStart"/>
            <w:r w:rsidRPr="00D46F00">
              <w:rPr>
                <w:rFonts w:ascii="Times New Roman" w:hAnsi="Times New Roman" w:cs="Times New Roman"/>
                <w:sz w:val="24"/>
                <w:szCs w:val="24"/>
              </w:rPr>
              <w:t>интернет-сервисов</w:t>
            </w:r>
            <w:proofErr w:type="gramEnd"/>
            <w:r w:rsidRPr="00D46F00">
              <w:rPr>
                <w:rFonts w:ascii="Times New Roman" w:hAnsi="Times New Roman" w:cs="Times New Roman"/>
                <w:sz w:val="24"/>
                <w:szCs w:val="24"/>
              </w:rPr>
              <w:t xml:space="preserve"> и убыткам для компаний отрасли. </w:t>
            </w:r>
          </w:p>
          <w:p w14:paraId="4C72D956"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6D08965A" w14:textId="77777777" w:rsidR="00E735A7" w:rsidRPr="00D46F00" w:rsidRDefault="00CE17C1">
            <w:pPr>
              <w:widowControl w:val="0"/>
              <w:numPr>
                <w:ilvl w:val="0"/>
                <w:numId w:val="3"/>
              </w:numPr>
              <w:pBdr>
                <w:top w:val="nil"/>
                <w:left w:val="nil"/>
                <w:bottom w:val="nil"/>
                <w:right w:val="nil"/>
                <w:between w:val="nil"/>
              </w:pBdr>
              <w:spacing w:line="240" w:lineRule="auto"/>
              <w:ind w:left="0" w:firstLine="283"/>
              <w:jc w:val="both"/>
              <w:rPr>
                <w:rFonts w:ascii="Times New Roman" w:hAnsi="Times New Roman" w:cs="Times New Roman"/>
                <w:sz w:val="24"/>
                <w:szCs w:val="24"/>
              </w:rPr>
            </w:pPr>
            <w:proofErr w:type="gramStart"/>
            <w:r w:rsidRPr="00D46F00">
              <w:rPr>
                <w:rFonts w:ascii="Times New Roman" w:hAnsi="Times New Roman" w:cs="Times New Roman"/>
                <w:sz w:val="24"/>
                <w:szCs w:val="24"/>
              </w:rPr>
              <w:t xml:space="preserve">В качестве </w:t>
            </w:r>
            <w:r w:rsidRPr="00D46F00">
              <w:rPr>
                <w:rFonts w:ascii="Times New Roman" w:hAnsi="Times New Roman" w:cs="Times New Roman"/>
                <w:b/>
                <w:sz w:val="24"/>
                <w:szCs w:val="24"/>
              </w:rPr>
              <w:t>альтернативы введению обязанности для всех операторов обеспечить взаимодействие с ГосСОПКА</w:t>
            </w:r>
            <w:r w:rsidRPr="00D46F00">
              <w:rPr>
                <w:rFonts w:ascii="Times New Roman" w:hAnsi="Times New Roman" w:cs="Times New Roman"/>
                <w:sz w:val="24"/>
                <w:szCs w:val="24"/>
              </w:rPr>
              <w:t xml:space="preserve"> предлагаем обязать всех операторов</w:t>
            </w:r>
            <w:r w:rsidRPr="00D46F00">
              <w:rPr>
                <w:rFonts w:ascii="Times New Roman" w:hAnsi="Times New Roman" w:cs="Times New Roman"/>
                <w:b/>
                <w:sz w:val="24"/>
                <w:szCs w:val="24"/>
              </w:rPr>
              <w:t xml:space="preserve"> направлять уведомления о компьютерных инцидентах,</w:t>
            </w:r>
            <w:r w:rsidRPr="00D46F00">
              <w:rPr>
                <w:rFonts w:ascii="Times New Roman" w:hAnsi="Times New Roman" w:cs="Times New Roman"/>
                <w:sz w:val="24"/>
                <w:szCs w:val="24"/>
              </w:rPr>
              <w:t xml:space="preserve"> повлекших неправомерные доступ, предоставление, распространение, персональных данных, </w:t>
            </w:r>
            <w:r w:rsidRPr="00D46F00">
              <w:rPr>
                <w:rFonts w:ascii="Times New Roman" w:hAnsi="Times New Roman" w:cs="Times New Roman"/>
                <w:b/>
                <w:sz w:val="24"/>
                <w:szCs w:val="24"/>
              </w:rPr>
              <w:t xml:space="preserve">непосредственно в </w:t>
            </w:r>
            <w:r w:rsidRPr="00D46F00">
              <w:rPr>
                <w:rFonts w:ascii="Times New Roman" w:hAnsi="Times New Roman" w:cs="Times New Roman"/>
                <w:sz w:val="24"/>
                <w:szCs w:val="24"/>
              </w:rPr>
              <w:t xml:space="preserve"> </w:t>
            </w:r>
            <w:r w:rsidRPr="00D46F00">
              <w:rPr>
                <w:rFonts w:ascii="Times New Roman" w:hAnsi="Times New Roman" w:cs="Times New Roman"/>
                <w:b/>
                <w:sz w:val="24"/>
                <w:szCs w:val="24"/>
              </w:rPr>
              <w:t xml:space="preserve">федеральный орган исполнительной </w:t>
            </w:r>
            <w:r w:rsidRPr="00D46F00">
              <w:rPr>
                <w:rFonts w:ascii="Times New Roman" w:hAnsi="Times New Roman" w:cs="Times New Roman"/>
                <w:b/>
                <w:sz w:val="24"/>
                <w:szCs w:val="24"/>
              </w:rPr>
              <w:lastRenderedPageBreak/>
              <w:t>власти, осуществляющий функции по контролю (надзору) за соответствием обработки персональных данных</w:t>
            </w:r>
            <w:r w:rsidRPr="00D46F00">
              <w:rPr>
                <w:rFonts w:ascii="Times New Roman" w:hAnsi="Times New Roman" w:cs="Times New Roman"/>
                <w:sz w:val="24"/>
                <w:szCs w:val="24"/>
              </w:rPr>
              <w:t xml:space="preserve"> (за исключением информации, составляющей государственную тайну).</w:t>
            </w:r>
            <w:proofErr w:type="gramEnd"/>
          </w:p>
          <w:p w14:paraId="7D7CD9ED" w14:textId="77777777" w:rsidR="00E735A7" w:rsidRPr="00D46F00" w:rsidRDefault="00E735A7">
            <w:pPr>
              <w:widowControl w:val="0"/>
              <w:pBdr>
                <w:top w:val="nil"/>
                <w:left w:val="nil"/>
                <w:bottom w:val="nil"/>
                <w:right w:val="nil"/>
                <w:between w:val="nil"/>
              </w:pBdr>
              <w:spacing w:line="240" w:lineRule="auto"/>
              <w:ind w:left="720"/>
              <w:jc w:val="both"/>
              <w:rPr>
                <w:rFonts w:ascii="Times New Roman" w:hAnsi="Times New Roman" w:cs="Times New Roman"/>
                <w:sz w:val="24"/>
                <w:szCs w:val="24"/>
              </w:rPr>
            </w:pPr>
          </w:p>
          <w:p w14:paraId="39C15435" w14:textId="77777777" w:rsidR="00E735A7" w:rsidRPr="00D46F00" w:rsidRDefault="00CE17C1">
            <w:pPr>
              <w:widowControl w:val="0"/>
              <w:numPr>
                <w:ilvl w:val="0"/>
                <w:numId w:val="3"/>
              </w:numPr>
              <w:pBdr>
                <w:top w:val="nil"/>
                <w:left w:val="nil"/>
                <w:bottom w:val="nil"/>
                <w:right w:val="nil"/>
                <w:between w:val="nil"/>
              </w:pBd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sz w:val="24"/>
                <w:szCs w:val="24"/>
              </w:rPr>
              <w:t>Отдельное перечисление таких способов обработки персональных данных, как “представление” и “распространение” создает правовую коллизию с определением “передачи персональных данных”, устанавливаемым подпунктом “б” пункта 2 статьи 1 проекта: “передача” включает в себя предоставление и распространение. Это создает правовую неопределенность и избыточную дискретность правоприменения относительно содержания термина “передача” персональных данных, используемого, в частности, в положениях Закона “О персональных данных”, касающихся обработки персональных данных, разрешенных субъектом персональных данных для распространения, трансграничной передачи персональных данных, (статьи 10.1, 12 Закона), и при этом не способно усилить защиту персональных данных.</w:t>
            </w:r>
          </w:p>
          <w:p w14:paraId="48C83983" w14:textId="77777777" w:rsidR="00E735A7" w:rsidRPr="00D46F00" w:rsidRDefault="00E735A7">
            <w:pPr>
              <w:widowControl w:val="0"/>
              <w:pBdr>
                <w:top w:val="nil"/>
                <w:left w:val="nil"/>
                <w:bottom w:val="nil"/>
                <w:right w:val="nil"/>
                <w:between w:val="nil"/>
              </w:pBdr>
              <w:spacing w:line="240" w:lineRule="auto"/>
              <w:ind w:left="720"/>
              <w:jc w:val="both"/>
              <w:rPr>
                <w:rFonts w:ascii="Times New Roman" w:hAnsi="Times New Roman" w:cs="Times New Roman"/>
                <w:sz w:val="24"/>
                <w:szCs w:val="24"/>
              </w:rPr>
            </w:pPr>
          </w:p>
          <w:p w14:paraId="445342A3" w14:textId="77777777" w:rsidR="00E735A7" w:rsidRPr="00D46F00" w:rsidRDefault="00CE17C1">
            <w:pPr>
              <w:widowControl w:val="0"/>
              <w:numPr>
                <w:ilvl w:val="0"/>
                <w:numId w:val="3"/>
              </w:numPr>
              <w:pBdr>
                <w:top w:val="nil"/>
                <w:left w:val="nil"/>
                <w:bottom w:val="nil"/>
                <w:right w:val="nil"/>
                <w:between w:val="nil"/>
              </w:pBd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sz w:val="24"/>
                <w:szCs w:val="24"/>
              </w:rPr>
              <w:t>Для операторов, получивших  право на проведение работ с использованием сведений, составляющих государственную тайну, предлагаем установить обязанность обеспечить взаимодействие с ГосСОПКА.</w:t>
            </w:r>
          </w:p>
        </w:tc>
      </w:tr>
      <w:tr w:rsidR="00E735A7" w:rsidRPr="00D46F00" w14:paraId="72C80E72" w14:textId="77777777">
        <w:trPr>
          <w:trHeight w:val="420"/>
          <w:jc w:val="center"/>
        </w:trPr>
        <w:tc>
          <w:tcPr>
            <w:tcW w:w="600" w:type="dxa"/>
            <w:shd w:val="clear" w:color="auto" w:fill="auto"/>
            <w:tcMar>
              <w:top w:w="100" w:type="dxa"/>
              <w:left w:w="100" w:type="dxa"/>
              <w:bottom w:w="100" w:type="dxa"/>
              <w:right w:w="100" w:type="dxa"/>
            </w:tcMar>
          </w:tcPr>
          <w:p w14:paraId="5ACF4CAC"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8.</w:t>
            </w:r>
          </w:p>
        </w:tc>
        <w:tc>
          <w:tcPr>
            <w:tcW w:w="1215" w:type="dxa"/>
            <w:shd w:val="clear" w:color="auto" w:fill="auto"/>
            <w:tcMar>
              <w:top w:w="100" w:type="dxa"/>
              <w:left w:w="100" w:type="dxa"/>
              <w:bottom w:w="100" w:type="dxa"/>
              <w:right w:w="100" w:type="dxa"/>
            </w:tcMar>
          </w:tcPr>
          <w:p w14:paraId="5DBD3F05"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Пункт 16 статьи 1</w:t>
            </w:r>
          </w:p>
        </w:tc>
        <w:tc>
          <w:tcPr>
            <w:tcW w:w="3315" w:type="dxa"/>
            <w:shd w:val="clear" w:color="auto" w:fill="auto"/>
            <w:tcMar>
              <w:top w:w="100" w:type="dxa"/>
              <w:left w:w="100" w:type="dxa"/>
              <w:bottom w:w="100" w:type="dxa"/>
              <w:right w:w="100" w:type="dxa"/>
            </w:tcMar>
          </w:tcPr>
          <w:p w14:paraId="4027892B"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16) в статье 20:</w:t>
            </w:r>
          </w:p>
          <w:p w14:paraId="47C6151B"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а) в части 1 слова "тридцати </w:t>
            </w:r>
            <w:r w:rsidRPr="00D46F00">
              <w:rPr>
                <w:rFonts w:ascii="Times New Roman" w:hAnsi="Times New Roman" w:cs="Times New Roman"/>
                <w:sz w:val="24"/>
                <w:szCs w:val="24"/>
              </w:rPr>
              <w:lastRenderedPageBreak/>
              <w:t>дней" заменить словами "десяти рабочих дней";</w:t>
            </w:r>
          </w:p>
          <w:p w14:paraId="15248886"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б) в части 2 слова "тридцати дней" заменить словами "десяти рабочих дней";</w:t>
            </w:r>
          </w:p>
          <w:p w14:paraId="35963CBF"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в) в части 4 слова "тридцати дней" заменить словами "десяти рабочих дней" </w:t>
            </w:r>
          </w:p>
        </w:tc>
        <w:tc>
          <w:tcPr>
            <w:tcW w:w="3846" w:type="dxa"/>
            <w:shd w:val="clear" w:color="auto" w:fill="auto"/>
            <w:tcMar>
              <w:top w:w="100" w:type="dxa"/>
              <w:left w:w="100" w:type="dxa"/>
              <w:bottom w:w="100" w:type="dxa"/>
              <w:right w:w="100" w:type="dxa"/>
            </w:tcMar>
          </w:tcPr>
          <w:p w14:paraId="5FA52A7A"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Исключить положение</w:t>
            </w:r>
          </w:p>
        </w:tc>
        <w:tc>
          <w:tcPr>
            <w:tcW w:w="4974" w:type="dxa"/>
            <w:shd w:val="clear" w:color="auto" w:fill="auto"/>
            <w:tcMar>
              <w:top w:w="100" w:type="dxa"/>
              <w:left w:w="100" w:type="dxa"/>
              <w:bottom w:w="100" w:type="dxa"/>
              <w:right w:w="100" w:type="dxa"/>
            </w:tcMar>
          </w:tcPr>
          <w:p w14:paraId="5E5B61E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Аналогично </w:t>
            </w:r>
            <w:proofErr w:type="gramStart"/>
            <w:r w:rsidRPr="00D46F00">
              <w:rPr>
                <w:rFonts w:ascii="Times New Roman" w:hAnsi="Times New Roman" w:cs="Times New Roman"/>
                <w:sz w:val="24"/>
                <w:szCs w:val="24"/>
              </w:rPr>
              <w:t>изложенному</w:t>
            </w:r>
            <w:proofErr w:type="gramEnd"/>
            <w:r w:rsidRPr="00D46F00">
              <w:rPr>
                <w:rFonts w:ascii="Times New Roman" w:hAnsi="Times New Roman" w:cs="Times New Roman"/>
                <w:sz w:val="24"/>
                <w:szCs w:val="24"/>
              </w:rPr>
              <w:t xml:space="preserve"> для строки 6 настоящей таблицы.</w:t>
            </w:r>
          </w:p>
        </w:tc>
      </w:tr>
      <w:tr w:rsidR="00E735A7" w:rsidRPr="00D46F00" w14:paraId="4FB5EDE8" w14:textId="77777777">
        <w:trPr>
          <w:trHeight w:val="420"/>
          <w:jc w:val="center"/>
        </w:trPr>
        <w:tc>
          <w:tcPr>
            <w:tcW w:w="600" w:type="dxa"/>
            <w:shd w:val="clear" w:color="auto" w:fill="auto"/>
            <w:tcMar>
              <w:top w:w="100" w:type="dxa"/>
              <w:left w:w="100" w:type="dxa"/>
              <w:bottom w:w="100" w:type="dxa"/>
              <w:right w:w="100" w:type="dxa"/>
            </w:tcMar>
          </w:tcPr>
          <w:p w14:paraId="7FDF0D57"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9.</w:t>
            </w:r>
          </w:p>
        </w:tc>
        <w:tc>
          <w:tcPr>
            <w:tcW w:w="1215" w:type="dxa"/>
            <w:shd w:val="clear" w:color="auto" w:fill="auto"/>
            <w:tcMar>
              <w:top w:w="100" w:type="dxa"/>
              <w:left w:w="100" w:type="dxa"/>
              <w:bottom w:w="100" w:type="dxa"/>
              <w:right w:w="100" w:type="dxa"/>
            </w:tcMar>
          </w:tcPr>
          <w:p w14:paraId="2B0FD265"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Подпункт “г” пункта 17 статьи 1</w:t>
            </w:r>
          </w:p>
        </w:tc>
        <w:tc>
          <w:tcPr>
            <w:tcW w:w="3315" w:type="dxa"/>
            <w:shd w:val="clear" w:color="auto" w:fill="auto"/>
            <w:tcMar>
              <w:top w:w="100" w:type="dxa"/>
              <w:left w:w="100" w:type="dxa"/>
              <w:bottom w:w="100" w:type="dxa"/>
              <w:right w:w="100" w:type="dxa"/>
            </w:tcMar>
          </w:tcPr>
          <w:p w14:paraId="1907360D"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г)  дополнить частью 31 следующего содержания:  </w:t>
            </w:r>
          </w:p>
          <w:p w14:paraId="44B13D88"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«31.  В случае установления факта неправомерного или случайного доступа, </w:t>
            </w:r>
            <w:r w:rsidRPr="00D46F00">
              <w:rPr>
                <w:rFonts w:ascii="Times New Roman" w:hAnsi="Times New Roman" w:cs="Times New Roman"/>
                <w:b/>
                <w:sz w:val="24"/>
                <w:szCs w:val="24"/>
              </w:rPr>
              <w:t>предоставления, распространения, передачи</w:t>
            </w:r>
            <w:r w:rsidRPr="00D46F00">
              <w:rPr>
                <w:rFonts w:ascii="Times New Roman" w:hAnsi="Times New Roman" w:cs="Times New Roman"/>
                <w:sz w:val="24"/>
                <w:szCs w:val="24"/>
              </w:rPr>
              <w:t xml:space="preserve"> </w:t>
            </w:r>
            <w:proofErr w:type="gramStart"/>
            <w:r w:rsidRPr="00D46F00">
              <w:rPr>
                <w:rFonts w:ascii="Times New Roman" w:hAnsi="Times New Roman" w:cs="Times New Roman"/>
                <w:sz w:val="24"/>
                <w:szCs w:val="24"/>
              </w:rPr>
              <w:t>персональных данных, повлекших нарушение прав субъектов персональных данных оператор обязан</w:t>
            </w:r>
            <w:proofErr w:type="gramEnd"/>
            <w:r w:rsidRPr="00D46F00">
              <w:rPr>
                <w:rFonts w:ascii="Times New Roman" w:hAnsi="Times New Roman" w:cs="Times New Roman"/>
                <w:sz w:val="24"/>
                <w:szCs w:val="24"/>
              </w:rPr>
              <w:t xml:space="preserve"> </w:t>
            </w:r>
            <w:r w:rsidRPr="00D46F00">
              <w:rPr>
                <w:rFonts w:ascii="Times New Roman" w:hAnsi="Times New Roman" w:cs="Times New Roman"/>
                <w:b/>
                <w:sz w:val="24"/>
                <w:szCs w:val="24"/>
              </w:rPr>
              <w:t>в течение двадцати четырех часов с момента наступления такого инцидента</w:t>
            </w:r>
            <w:r w:rsidRPr="00D46F00">
              <w:rPr>
                <w:rFonts w:ascii="Times New Roman" w:hAnsi="Times New Roman" w:cs="Times New Roman"/>
                <w:sz w:val="24"/>
                <w:szCs w:val="24"/>
              </w:rPr>
              <w:t xml:space="preserve"> уведомить уполномоченный орган по защите прав субъектов персональных данных. Указанная информация должна содержать </w:t>
            </w:r>
            <w:r w:rsidRPr="00D46F00">
              <w:rPr>
                <w:rFonts w:ascii="Times New Roman" w:hAnsi="Times New Roman" w:cs="Times New Roman"/>
                <w:b/>
                <w:sz w:val="24"/>
                <w:szCs w:val="24"/>
              </w:rPr>
              <w:t>сведения о причинах, повлекших нарушение прав субъектов персональных данных,</w:t>
            </w:r>
            <w:r w:rsidRPr="00D46F00">
              <w:rPr>
                <w:rFonts w:ascii="Times New Roman" w:hAnsi="Times New Roman" w:cs="Times New Roman"/>
                <w:sz w:val="24"/>
                <w:szCs w:val="24"/>
              </w:rPr>
              <w:t xml:space="preserve"> о предполагаемом вреде, нанесенном правам субъектов персональных данных, </w:t>
            </w:r>
            <w:r w:rsidRPr="00D46F00">
              <w:rPr>
                <w:rFonts w:ascii="Times New Roman" w:hAnsi="Times New Roman" w:cs="Times New Roman"/>
                <w:b/>
                <w:sz w:val="24"/>
                <w:szCs w:val="24"/>
              </w:rPr>
              <w:t xml:space="preserve">о </w:t>
            </w:r>
            <w:r w:rsidRPr="00D46F00">
              <w:rPr>
                <w:rFonts w:ascii="Times New Roman" w:hAnsi="Times New Roman" w:cs="Times New Roman"/>
                <w:b/>
                <w:sz w:val="24"/>
                <w:szCs w:val="24"/>
              </w:rPr>
              <w:lastRenderedPageBreak/>
              <w:t>лицах, допустивших указанный доступ</w:t>
            </w:r>
            <w:r w:rsidRPr="00D46F00">
              <w:rPr>
                <w:rFonts w:ascii="Times New Roman" w:hAnsi="Times New Roman" w:cs="Times New Roman"/>
                <w:sz w:val="24"/>
                <w:szCs w:val="24"/>
              </w:rPr>
              <w:t>, а также о принятых мерах по устранению соответствующих последствий</w:t>
            </w:r>
            <w:proofErr w:type="gramStart"/>
            <w:r w:rsidRPr="00D46F00">
              <w:rPr>
                <w:rFonts w:ascii="Times New Roman" w:hAnsi="Times New Roman" w:cs="Times New Roman"/>
                <w:sz w:val="24"/>
                <w:szCs w:val="24"/>
              </w:rPr>
              <w:t>.»;</w:t>
            </w:r>
            <w:proofErr w:type="gramEnd"/>
          </w:p>
        </w:tc>
        <w:tc>
          <w:tcPr>
            <w:tcW w:w="3846" w:type="dxa"/>
            <w:shd w:val="clear" w:color="auto" w:fill="auto"/>
            <w:tcMar>
              <w:top w:w="100" w:type="dxa"/>
              <w:left w:w="100" w:type="dxa"/>
              <w:bottom w:w="100" w:type="dxa"/>
              <w:right w:w="100" w:type="dxa"/>
            </w:tcMar>
          </w:tcPr>
          <w:p w14:paraId="5E9255B5"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 xml:space="preserve">г)  дополнить частью 31 следующего содержания:  </w:t>
            </w:r>
          </w:p>
          <w:p w14:paraId="2EEEEFA6"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«31.  В случае установления факта</w:t>
            </w:r>
            <w:r w:rsidRPr="00D46F00">
              <w:rPr>
                <w:rFonts w:ascii="Times New Roman" w:hAnsi="Times New Roman" w:cs="Times New Roman"/>
                <w:sz w:val="24"/>
                <w:szCs w:val="24"/>
                <w:highlight w:val="white"/>
              </w:rPr>
              <w:t xml:space="preserve"> неправомерного или случайного</w:t>
            </w:r>
            <w:r w:rsidRPr="00D46F00">
              <w:rPr>
                <w:rFonts w:ascii="Times New Roman" w:hAnsi="Times New Roman" w:cs="Times New Roman"/>
                <w:sz w:val="24"/>
                <w:szCs w:val="24"/>
              </w:rPr>
              <w:t xml:space="preserve"> доступа, </w:t>
            </w:r>
            <w:r w:rsidRPr="00D46F00">
              <w:rPr>
                <w:rFonts w:ascii="Times New Roman" w:hAnsi="Times New Roman" w:cs="Times New Roman"/>
                <w:b/>
                <w:sz w:val="24"/>
                <w:szCs w:val="24"/>
              </w:rPr>
              <w:t xml:space="preserve">предоставления, распространения </w:t>
            </w:r>
            <w:proofErr w:type="gramStart"/>
            <w:r w:rsidRPr="00D46F00">
              <w:rPr>
                <w:rFonts w:ascii="Times New Roman" w:hAnsi="Times New Roman" w:cs="Times New Roman"/>
                <w:sz w:val="24"/>
                <w:szCs w:val="24"/>
              </w:rPr>
              <w:t>персональных данных, повлекших нарушение прав субъектов персональных данных оператор обязан</w:t>
            </w:r>
            <w:proofErr w:type="gramEnd"/>
            <w:r w:rsidRPr="00D46F00">
              <w:rPr>
                <w:rFonts w:ascii="Times New Roman" w:hAnsi="Times New Roman" w:cs="Times New Roman"/>
                <w:sz w:val="24"/>
                <w:szCs w:val="24"/>
              </w:rPr>
              <w:t xml:space="preserve"> в течение </w:t>
            </w:r>
            <w:r w:rsidRPr="00D46F00">
              <w:rPr>
                <w:rFonts w:ascii="Times New Roman" w:hAnsi="Times New Roman" w:cs="Times New Roman"/>
                <w:b/>
                <w:sz w:val="24"/>
                <w:szCs w:val="24"/>
                <w:highlight w:val="white"/>
              </w:rPr>
              <w:t>трех рабочих дней с момента выявления такого инцидента</w:t>
            </w:r>
            <w:r w:rsidRPr="00D46F00">
              <w:rPr>
                <w:rFonts w:ascii="Times New Roman" w:hAnsi="Times New Roman" w:cs="Times New Roman"/>
                <w:sz w:val="24"/>
                <w:szCs w:val="24"/>
              </w:rPr>
              <w:t xml:space="preserve"> уведомить уполномоченный орган по защите прав субъектов персональных данных. Указанная информация должна содержать </w:t>
            </w:r>
            <w:r w:rsidRPr="00D46F00">
              <w:rPr>
                <w:rFonts w:ascii="Times New Roman" w:hAnsi="Times New Roman" w:cs="Times New Roman"/>
                <w:sz w:val="24"/>
                <w:szCs w:val="24"/>
                <w:highlight w:val="white"/>
              </w:rPr>
              <w:t xml:space="preserve">сведения о </w:t>
            </w:r>
            <w:r w:rsidRPr="00D46F00">
              <w:rPr>
                <w:rFonts w:ascii="Times New Roman" w:hAnsi="Times New Roman" w:cs="Times New Roman"/>
                <w:b/>
                <w:sz w:val="24"/>
                <w:szCs w:val="24"/>
                <w:highlight w:val="white"/>
              </w:rPr>
              <w:t>предполагаемых</w:t>
            </w:r>
            <w:r w:rsidRPr="00D46F00">
              <w:rPr>
                <w:rFonts w:ascii="Times New Roman" w:hAnsi="Times New Roman" w:cs="Times New Roman"/>
                <w:sz w:val="24"/>
                <w:szCs w:val="24"/>
                <w:highlight w:val="white"/>
              </w:rPr>
              <w:t xml:space="preserve"> причинах,</w:t>
            </w:r>
            <w:r w:rsidRPr="00D46F00">
              <w:rPr>
                <w:rFonts w:ascii="Times New Roman" w:hAnsi="Times New Roman" w:cs="Times New Roman"/>
                <w:sz w:val="24"/>
                <w:szCs w:val="24"/>
              </w:rPr>
              <w:t xml:space="preserve"> повлекших нарушение прав субъектов персональных данных, о предполагаемом вреде, нанесенном правам субъектов персональных данных, </w:t>
            </w:r>
            <w:r w:rsidRPr="00D46F00">
              <w:rPr>
                <w:rFonts w:ascii="Times New Roman" w:hAnsi="Times New Roman" w:cs="Times New Roman"/>
                <w:sz w:val="24"/>
                <w:szCs w:val="24"/>
                <w:highlight w:val="white"/>
              </w:rPr>
              <w:t>а также о принятых мерах п</w:t>
            </w:r>
            <w:r w:rsidRPr="00D46F00">
              <w:rPr>
                <w:rFonts w:ascii="Times New Roman" w:hAnsi="Times New Roman" w:cs="Times New Roman"/>
                <w:sz w:val="24"/>
                <w:szCs w:val="24"/>
              </w:rPr>
              <w:t>о устранению соответствующих последствий</w:t>
            </w:r>
            <w:proofErr w:type="gramStart"/>
            <w:r w:rsidRPr="00D46F00">
              <w:rPr>
                <w:rFonts w:ascii="Times New Roman" w:hAnsi="Times New Roman" w:cs="Times New Roman"/>
                <w:sz w:val="24"/>
                <w:szCs w:val="24"/>
              </w:rPr>
              <w:t>.»;</w:t>
            </w:r>
            <w:proofErr w:type="gramEnd"/>
          </w:p>
        </w:tc>
        <w:tc>
          <w:tcPr>
            <w:tcW w:w="4974" w:type="dxa"/>
            <w:shd w:val="clear" w:color="auto" w:fill="auto"/>
            <w:tcMar>
              <w:top w:w="100" w:type="dxa"/>
              <w:left w:w="100" w:type="dxa"/>
              <w:bottom w:w="100" w:type="dxa"/>
              <w:right w:w="100" w:type="dxa"/>
            </w:tcMar>
          </w:tcPr>
          <w:p w14:paraId="1F6C868D"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46F00">
              <w:rPr>
                <w:rFonts w:ascii="Times New Roman" w:hAnsi="Times New Roman" w:cs="Times New Roman"/>
                <w:sz w:val="24"/>
                <w:szCs w:val="24"/>
              </w:rPr>
              <w:t xml:space="preserve">Устанавливаемая предлагаемой нормой обязанность уведомлять Роскомнадзор об инцидентах с персональными данными является </w:t>
            </w:r>
            <w:r w:rsidRPr="00D46F00">
              <w:rPr>
                <w:rFonts w:ascii="Times New Roman" w:hAnsi="Times New Roman" w:cs="Times New Roman"/>
                <w:b/>
                <w:sz w:val="24"/>
                <w:szCs w:val="24"/>
              </w:rPr>
              <w:t>фактически нереализуемой для операторов.</w:t>
            </w:r>
          </w:p>
          <w:p w14:paraId="2172A17F"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45AA498C" w14:textId="77777777" w:rsidR="00E735A7" w:rsidRPr="00D46F00" w:rsidRDefault="00CE17C1">
            <w:pPr>
              <w:widowControl w:val="0"/>
              <w:numPr>
                <w:ilvl w:val="0"/>
                <w:numId w:val="10"/>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Обязанность уведомлять Роскомнадзор в течение двадцати четырех часов </w:t>
            </w:r>
            <w:r w:rsidRPr="00D46F00">
              <w:rPr>
                <w:rFonts w:ascii="Times New Roman" w:hAnsi="Times New Roman" w:cs="Times New Roman"/>
                <w:b/>
                <w:sz w:val="24"/>
                <w:szCs w:val="24"/>
              </w:rPr>
              <w:t>с момента наступления инцидента фактически невыполнима</w:t>
            </w:r>
            <w:r w:rsidRPr="00D46F00">
              <w:rPr>
                <w:rFonts w:ascii="Times New Roman" w:hAnsi="Times New Roman" w:cs="Times New Roman"/>
                <w:sz w:val="24"/>
                <w:szCs w:val="24"/>
              </w:rPr>
              <w:t xml:space="preserve"> - оператор может выявить инцидент не в момент его происшествия, а спустя определенный промежуток времени (</w:t>
            </w:r>
            <w:r w:rsidRPr="00D46F00">
              <w:rPr>
                <w:rFonts w:ascii="Times New Roman" w:hAnsi="Times New Roman" w:cs="Times New Roman"/>
                <w:i/>
                <w:sz w:val="24"/>
                <w:szCs w:val="24"/>
              </w:rPr>
              <w:t>например, если бумажный документ, содержащий персональные данные, был направлен не тому адресату</w:t>
            </w:r>
            <w:r w:rsidRPr="00D46F00">
              <w:rPr>
                <w:rFonts w:ascii="Times New Roman" w:hAnsi="Times New Roman" w:cs="Times New Roman"/>
                <w:sz w:val="24"/>
                <w:szCs w:val="24"/>
              </w:rPr>
              <w:t xml:space="preserve">). Вместо этого предлагается уведомлять Роскомнадзор </w:t>
            </w:r>
            <w:r w:rsidRPr="00D46F00">
              <w:rPr>
                <w:rFonts w:ascii="Times New Roman" w:hAnsi="Times New Roman" w:cs="Times New Roman"/>
                <w:b/>
                <w:sz w:val="24"/>
                <w:szCs w:val="24"/>
              </w:rPr>
              <w:t>с момента выявления инцидента</w:t>
            </w:r>
            <w:r w:rsidRPr="00D46F00">
              <w:rPr>
                <w:rFonts w:ascii="Times New Roman" w:hAnsi="Times New Roman" w:cs="Times New Roman"/>
                <w:sz w:val="24"/>
                <w:szCs w:val="24"/>
              </w:rPr>
              <w:t>.</w:t>
            </w:r>
          </w:p>
          <w:p w14:paraId="30D4537B" w14:textId="77777777" w:rsidR="00E735A7" w:rsidRPr="00D46F00" w:rsidRDefault="00E735A7">
            <w:pPr>
              <w:widowControl w:val="0"/>
              <w:pBdr>
                <w:top w:val="nil"/>
                <w:left w:val="nil"/>
                <w:bottom w:val="nil"/>
                <w:right w:val="nil"/>
                <w:between w:val="nil"/>
              </w:pBdr>
              <w:spacing w:line="240" w:lineRule="auto"/>
              <w:ind w:left="720"/>
              <w:jc w:val="both"/>
              <w:rPr>
                <w:rFonts w:ascii="Times New Roman" w:hAnsi="Times New Roman" w:cs="Times New Roman"/>
                <w:sz w:val="24"/>
                <w:szCs w:val="24"/>
              </w:rPr>
            </w:pPr>
          </w:p>
          <w:p w14:paraId="5C93646F" w14:textId="77777777" w:rsidR="00E735A7" w:rsidRPr="00D46F00" w:rsidRDefault="00CE17C1">
            <w:pPr>
              <w:widowControl w:val="0"/>
              <w:numPr>
                <w:ilvl w:val="0"/>
                <w:numId w:val="10"/>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Срок уведомления Роскомнадзора в двадцать четыре часа является неоправданно коротким и его соблюдение </w:t>
            </w:r>
            <w:r w:rsidRPr="00D46F00">
              <w:rPr>
                <w:rFonts w:ascii="Times New Roman" w:hAnsi="Times New Roman" w:cs="Times New Roman"/>
                <w:b/>
                <w:sz w:val="24"/>
                <w:szCs w:val="24"/>
              </w:rPr>
              <w:t xml:space="preserve">фактически невозможно операторами. </w:t>
            </w:r>
            <w:r w:rsidRPr="00D46F00">
              <w:rPr>
                <w:rFonts w:ascii="Times New Roman" w:hAnsi="Times New Roman" w:cs="Times New Roman"/>
                <w:sz w:val="24"/>
                <w:szCs w:val="24"/>
              </w:rPr>
              <w:t xml:space="preserve">Например, если инцидент произошел во время </w:t>
            </w:r>
            <w:r w:rsidRPr="00D46F00">
              <w:rPr>
                <w:rFonts w:ascii="Times New Roman" w:hAnsi="Times New Roman" w:cs="Times New Roman"/>
                <w:sz w:val="24"/>
                <w:szCs w:val="24"/>
              </w:rPr>
              <w:lastRenderedPageBreak/>
              <w:t xml:space="preserve">выходных или нерабочих праздничных дней. Более того, норма предполагает предоставление Роскомнадзору определенного набора сведений об инциденте, а не только информирование о факте его возникновения. Сбор таких данных требует участия различных </w:t>
            </w:r>
            <w:proofErr w:type="gramStart"/>
            <w:r w:rsidRPr="00D46F00">
              <w:rPr>
                <w:rFonts w:ascii="Times New Roman" w:hAnsi="Times New Roman" w:cs="Times New Roman"/>
                <w:sz w:val="24"/>
                <w:szCs w:val="24"/>
              </w:rPr>
              <w:t>бизнес-направлений</w:t>
            </w:r>
            <w:proofErr w:type="gramEnd"/>
            <w:r w:rsidRPr="00D46F00">
              <w:rPr>
                <w:rFonts w:ascii="Times New Roman" w:hAnsi="Times New Roman" w:cs="Times New Roman"/>
                <w:sz w:val="24"/>
                <w:szCs w:val="24"/>
              </w:rPr>
              <w:t xml:space="preserve"> и департаментов оператора, получения сведений от технических специалистов, всестороннего анализа обстоятельств дела. Проведение указанной работы в течение двадцати четырех часов крайне </w:t>
            </w:r>
            <w:proofErr w:type="gramStart"/>
            <w:r w:rsidRPr="00D46F00">
              <w:rPr>
                <w:rFonts w:ascii="Times New Roman" w:hAnsi="Times New Roman" w:cs="Times New Roman"/>
                <w:sz w:val="24"/>
                <w:szCs w:val="24"/>
              </w:rPr>
              <w:t>затруднительна</w:t>
            </w:r>
            <w:proofErr w:type="gramEnd"/>
            <w:r w:rsidRPr="00D46F00">
              <w:rPr>
                <w:rFonts w:ascii="Times New Roman" w:hAnsi="Times New Roman" w:cs="Times New Roman"/>
                <w:sz w:val="24"/>
                <w:szCs w:val="24"/>
              </w:rPr>
              <w:t xml:space="preserve">, а в ряде случаев принципиально невозможна. В связи с этим текущая редакция нормы автоматически </w:t>
            </w:r>
            <w:proofErr w:type="gramStart"/>
            <w:r w:rsidRPr="00D46F00">
              <w:rPr>
                <w:rFonts w:ascii="Times New Roman" w:hAnsi="Times New Roman" w:cs="Times New Roman"/>
                <w:sz w:val="24"/>
                <w:szCs w:val="24"/>
              </w:rPr>
              <w:t>сделает такого оператора виновным в нарушении срока уведомления Роскомнадзора об инциденте и повлечет</w:t>
            </w:r>
            <w:proofErr w:type="gramEnd"/>
            <w:r w:rsidRPr="00D46F00">
              <w:rPr>
                <w:rFonts w:ascii="Times New Roman" w:hAnsi="Times New Roman" w:cs="Times New Roman"/>
                <w:sz w:val="24"/>
                <w:szCs w:val="24"/>
              </w:rPr>
              <w:t xml:space="preserve"> его привлечение к административной ответственности. Это создает дополнительную, неоправданную нагрузку на бизнес и </w:t>
            </w:r>
            <w:r w:rsidRPr="00D46F00">
              <w:rPr>
                <w:rFonts w:ascii="Times New Roman" w:hAnsi="Times New Roman" w:cs="Times New Roman"/>
                <w:b/>
                <w:sz w:val="24"/>
                <w:szCs w:val="24"/>
              </w:rPr>
              <w:t xml:space="preserve">противоречит мерам поддержки IT-отрасли в 2022 году, инициированным Президентом РФ. </w:t>
            </w:r>
          </w:p>
          <w:p w14:paraId="1D80CC7F" w14:textId="77777777" w:rsidR="00E735A7" w:rsidRPr="00D46F00" w:rsidRDefault="00E735A7">
            <w:pPr>
              <w:widowControl w:val="0"/>
              <w:pBdr>
                <w:top w:val="nil"/>
                <w:left w:val="nil"/>
                <w:bottom w:val="nil"/>
                <w:right w:val="nil"/>
                <w:between w:val="nil"/>
              </w:pBdr>
              <w:spacing w:line="240" w:lineRule="auto"/>
              <w:ind w:left="720"/>
              <w:jc w:val="both"/>
              <w:rPr>
                <w:rFonts w:ascii="Times New Roman" w:hAnsi="Times New Roman" w:cs="Times New Roman"/>
                <w:b/>
                <w:sz w:val="24"/>
                <w:szCs w:val="24"/>
              </w:rPr>
            </w:pPr>
          </w:p>
          <w:p w14:paraId="7131D344" w14:textId="77777777" w:rsidR="00E735A7" w:rsidRPr="00D46F00" w:rsidRDefault="00CE17C1">
            <w:pPr>
              <w:widowControl w:val="0"/>
              <w:numPr>
                <w:ilvl w:val="0"/>
                <w:numId w:val="10"/>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Согласно текущей редакции нормы уведомление должно включать в себя информацию, в том числе о причинах возникновения инцидента, а также о конкретных лицах, допустивших его возникновение. </w:t>
            </w:r>
            <w:r w:rsidRPr="00D46F00">
              <w:rPr>
                <w:rFonts w:ascii="Times New Roman" w:hAnsi="Times New Roman" w:cs="Times New Roman"/>
                <w:b/>
                <w:sz w:val="24"/>
                <w:szCs w:val="24"/>
              </w:rPr>
              <w:t xml:space="preserve">Предоставление такой информации в короткий срок </w:t>
            </w:r>
            <w:r w:rsidRPr="00D46F00">
              <w:rPr>
                <w:rFonts w:ascii="Times New Roman" w:hAnsi="Times New Roman" w:cs="Times New Roman"/>
                <w:b/>
                <w:sz w:val="24"/>
                <w:szCs w:val="24"/>
              </w:rPr>
              <w:lastRenderedPageBreak/>
              <w:t xml:space="preserve">является фактически невозможным для оператора. </w:t>
            </w:r>
            <w:proofErr w:type="gramStart"/>
            <w:r w:rsidRPr="00D46F00">
              <w:rPr>
                <w:rFonts w:ascii="Times New Roman" w:hAnsi="Times New Roman" w:cs="Times New Roman"/>
                <w:sz w:val="24"/>
                <w:szCs w:val="24"/>
              </w:rPr>
              <w:t>Достоверное выявление причин возникновения инцидента, связанного с неправомерным или случайным доступом, предоставлением или распространением персональных данных третьим лицам, требует установления всех обстоятельств дела, длительного и детализированного расследования, определения мотивов и умысла действия конкретных лиц, изучения бизнес и технологических процессов компании, их исследования на предмет возможных уязвимостей, исследования независимыми компаниями, имеющими лицензиями в сфере обеспечения конфиденциальности информации, достаточности ранее принятых компанией</w:t>
            </w:r>
            <w:proofErr w:type="gramEnd"/>
            <w:r w:rsidRPr="00D46F00">
              <w:rPr>
                <w:rFonts w:ascii="Times New Roman" w:hAnsi="Times New Roman" w:cs="Times New Roman"/>
                <w:sz w:val="24"/>
                <w:szCs w:val="24"/>
              </w:rPr>
              <w:t xml:space="preserve"> мер в сфере информационной безопасности. Уведомление может содержать только сведения о </w:t>
            </w:r>
            <w:r w:rsidRPr="00D46F00">
              <w:rPr>
                <w:rFonts w:ascii="Times New Roman" w:hAnsi="Times New Roman" w:cs="Times New Roman"/>
                <w:b/>
                <w:sz w:val="24"/>
                <w:szCs w:val="24"/>
              </w:rPr>
              <w:t>предполагаемых причинах</w:t>
            </w:r>
            <w:r w:rsidRPr="00D46F00">
              <w:rPr>
                <w:rFonts w:ascii="Times New Roman" w:hAnsi="Times New Roman" w:cs="Times New Roman"/>
                <w:sz w:val="24"/>
                <w:szCs w:val="24"/>
              </w:rPr>
              <w:t xml:space="preserve">. Аналогичным образом, в течение короткого промежутка времени невозможно установление виновных лиц. Их выявление в большинстве случаев находится в зоне ответственности правоохранительных органов, имеющих полномочия и специализированные средства для установления личностей виновников происшествий - например, </w:t>
            </w:r>
            <w:r w:rsidRPr="00D46F00">
              <w:rPr>
                <w:rFonts w:ascii="Times New Roman" w:hAnsi="Times New Roman" w:cs="Times New Roman"/>
                <w:b/>
                <w:sz w:val="24"/>
                <w:szCs w:val="24"/>
              </w:rPr>
              <w:t xml:space="preserve">в случае хакерской атаки на </w:t>
            </w:r>
            <w:r w:rsidRPr="00D46F00">
              <w:rPr>
                <w:rFonts w:ascii="Times New Roman" w:hAnsi="Times New Roman" w:cs="Times New Roman"/>
                <w:b/>
                <w:sz w:val="24"/>
                <w:szCs w:val="24"/>
              </w:rPr>
              <w:lastRenderedPageBreak/>
              <w:t>информационные системы оператора</w:t>
            </w:r>
            <w:r w:rsidRPr="00D46F00">
              <w:rPr>
                <w:rFonts w:ascii="Times New Roman" w:hAnsi="Times New Roman" w:cs="Times New Roman"/>
                <w:sz w:val="24"/>
                <w:szCs w:val="24"/>
              </w:rPr>
              <w:t>.</w:t>
            </w:r>
          </w:p>
          <w:p w14:paraId="1F82BB36" w14:textId="77777777" w:rsidR="00E735A7" w:rsidRPr="00D46F00" w:rsidRDefault="00E735A7">
            <w:pPr>
              <w:widowControl w:val="0"/>
              <w:pBdr>
                <w:top w:val="nil"/>
                <w:left w:val="nil"/>
                <w:bottom w:val="nil"/>
                <w:right w:val="nil"/>
                <w:between w:val="nil"/>
              </w:pBdr>
              <w:spacing w:line="240" w:lineRule="auto"/>
              <w:ind w:left="720"/>
              <w:jc w:val="both"/>
              <w:rPr>
                <w:rFonts w:ascii="Times New Roman" w:hAnsi="Times New Roman" w:cs="Times New Roman"/>
                <w:sz w:val="24"/>
                <w:szCs w:val="24"/>
              </w:rPr>
            </w:pPr>
          </w:p>
          <w:p w14:paraId="7554C27B" w14:textId="77777777" w:rsidR="00E735A7" w:rsidRPr="00D46F00" w:rsidRDefault="00CE17C1">
            <w:pPr>
              <w:widowControl w:val="0"/>
              <w:numPr>
                <w:ilvl w:val="0"/>
                <w:numId w:val="10"/>
              </w:numPr>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Отдельное перечисление таких способов обработки персональных данных как “представление” и “распространение” создает правовую коллизию с определением “передачи персональных данных”, устанавливаемым подпунктом “б” пункта 2 статьи 1 проекта: “передача” включает в себя предоставление и распространение. Это создает правовую неопределенность и избыточную дискретность правоприменения относительно содержания термина “передача” персональных данных, используемого, в частности, в положениях Закона “О персональных данных”, касающихся обработки персональных данных, разрешенных субъектом персональных данных для распространения, трансграничной передачи персональных данных, (ст. 10.1, 12 Закона), и при этом не способно усилить защиту персональных данных.</w:t>
            </w:r>
          </w:p>
        </w:tc>
      </w:tr>
      <w:tr w:rsidR="00E735A7" w:rsidRPr="00D46F00" w14:paraId="68D7B4E3" w14:textId="77777777">
        <w:trPr>
          <w:trHeight w:val="420"/>
          <w:jc w:val="center"/>
        </w:trPr>
        <w:tc>
          <w:tcPr>
            <w:tcW w:w="600" w:type="dxa"/>
            <w:shd w:val="clear" w:color="auto" w:fill="auto"/>
            <w:tcMar>
              <w:top w:w="100" w:type="dxa"/>
              <w:left w:w="100" w:type="dxa"/>
              <w:bottom w:w="100" w:type="dxa"/>
              <w:right w:w="100" w:type="dxa"/>
            </w:tcMar>
          </w:tcPr>
          <w:p w14:paraId="1174B5A0"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10.</w:t>
            </w:r>
          </w:p>
        </w:tc>
        <w:tc>
          <w:tcPr>
            <w:tcW w:w="1215" w:type="dxa"/>
            <w:shd w:val="clear" w:color="auto" w:fill="auto"/>
            <w:tcMar>
              <w:top w:w="100" w:type="dxa"/>
              <w:left w:w="100" w:type="dxa"/>
              <w:bottom w:w="100" w:type="dxa"/>
              <w:right w:w="100" w:type="dxa"/>
            </w:tcMar>
          </w:tcPr>
          <w:p w14:paraId="45687485"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Подпункт “ж” пункта 17 статьи 1</w:t>
            </w:r>
          </w:p>
        </w:tc>
        <w:tc>
          <w:tcPr>
            <w:tcW w:w="3315" w:type="dxa"/>
            <w:shd w:val="clear" w:color="auto" w:fill="auto"/>
            <w:tcMar>
              <w:top w:w="100" w:type="dxa"/>
              <w:left w:w="100" w:type="dxa"/>
              <w:bottom w:w="100" w:type="dxa"/>
              <w:right w:w="100" w:type="dxa"/>
            </w:tcMar>
          </w:tcPr>
          <w:p w14:paraId="534AF166"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ж)  дополнить частью 5.1 следующего содержания: </w:t>
            </w:r>
          </w:p>
          <w:p w14:paraId="7D1BC326"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«5.1.  </w:t>
            </w:r>
            <w:proofErr w:type="gramStart"/>
            <w:r w:rsidRPr="00D46F00">
              <w:rPr>
                <w:rFonts w:ascii="Times New Roman" w:hAnsi="Times New Roman" w:cs="Times New Roman"/>
                <w:sz w:val="24"/>
                <w:szCs w:val="24"/>
              </w:rPr>
              <w:t xml:space="preserve">В случае обращения субъекта персональных данных к оператору с требованием о прекращении обработки персональных </w:t>
            </w:r>
            <w:r w:rsidRPr="00D46F00">
              <w:rPr>
                <w:rFonts w:ascii="Times New Roman" w:hAnsi="Times New Roman" w:cs="Times New Roman"/>
                <w:sz w:val="24"/>
                <w:szCs w:val="24"/>
              </w:rPr>
              <w:lastRenderedPageBreak/>
              <w:t>данных оператор обязан в срок, не превышающий тридцати дней с момента обращения либо получения оператором соответствующего требования прекратить их обработку или обеспечить прекращение такой обработки (если обработка персональных данных осуществляется лицом, осуществляющим обработку персональных данных) за исключением случаев, предусмотренных в пунктах 2 - 11 части 1 статьи</w:t>
            </w:r>
            <w:proofErr w:type="gramEnd"/>
            <w:r w:rsidRPr="00D46F00">
              <w:rPr>
                <w:rFonts w:ascii="Times New Roman" w:hAnsi="Times New Roman" w:cs="Times New Roman"/>
                <w:sz w:val="24"/>
                <w:szCs w:val="24"/>
              </w:rPr>
              <w:t xml:space="preserve"> 6, части 2 </w:t>
            </w:r>
          </w:p>
          <w:p w14:paraId="2D1A74A1"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статьи 10 и части 2 статьи 11 настоящего Федерального закона</w:t>
            </w:r>
            <w:proofErr w:type="gramStart"/>
            <w:r w:rsidRPr="00D46F00">
              <w:rPr>
                <w:rFonts w:ascii="Times New Roman" w:hAnsi="Times New Roman" w:cs="Times New Roman"/>
                <w:sz w:val="24"/>
                <w:szCs w:val="24"/>
              </w:rPr>
              <w:t>.»;</w:t>
            </w:r>
            <w:proofErr w:type="gramEnd"/>
          </w:p>
        </w:tc>
        <w:tc>
          <w:tcPr>
            <w:tcW w:w="3846" w:type="dxa"/>
            <w:shd w:val="clear" w:color="auto" w:fill="auto"/>
            <w:tcMar>
              <w:top w:w="100" w:type="dxa"/>
              <w:left w:w="100" w:type="dxa"/>
              <w:bottom w:w="100" w:type="dxa"/>
              <w:right w:w="100" w:type="dxa"/>
            </w:tcMar>
          </w:tcPr>
          <w:p w14:paraId="6AF906A6"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Исключить положения</w:t>
            </w:r>
          </w:p>
        </w:tc>
        <w:tc>
          <w:tcPr>
            <w:tcW w:w="4974" w:type="dxa"/>
            <w:shd w:val="clear" w:color="auto" w:fill="auto"/>
            <w:tcMar>
              <w:top w:w="100" w:type="dxa"/>
              <w:left w:w="100" w:type="dxa"/>
              <w:bottom w:w="100" w:type="dxa"/>
              <w:right w:w="100" w:type="dxa"/>
            </w:tcMar>
          </w:tcPr>
          <w:p w14:paraId="6E80F70D" w14:textId="77777777" w:rsidR="00E735A7" w:rsidRPr="00D46F00" w:rsidRDefault="00CE17C1">
            <w:pPr>
              <w:widowControl w:val="0"/>
              <w:numPr>
                <w:ilvl w:val="0"/>
                <w:numId w:val="16"/>
              </w:numPr>
              <w:spacing w:line="240" w:lineRule="auto"/>
              <w:ind w:left="0" w:firstLine="360"/>
              <w:jc w:val="both"/>
              <w:rPr>
                <w:rFonts w:ascii="Times New Roman" w:hAnsi="Times New Roman" w:cs="Times New Roman"/>
                <w:sz w:val="24"/>
                <w:szCs w:val="24"/>
              </w:rPr>
            </w:pPr>
            <w:r w:rsidRPr="00D46F00">
              <w:rPr>
                <w:rFonts w:ascii="Times New Roman" w:hAnsi="Times New Roman" w:cs="Times New Roman"/>
                <w:sz w:val="24"/>
                <w:szCs w:val="24"/>
              </w:rPr>
              <w:t xml:space="preserve">Данная норма проекта создаёт правовую коллизию с другими положениями Закона “О персональных данных” и вызывает правовую неопределенность для операторов и правоприменительных органов относительно того, какая из норм закона подлежит применению в конкретном случае, т.е. какие </w:t>
            </w:r>
            <w:r w:rsidRPr="00D46F00">
              <w:rPr>
                <w:rFonts w:ascii="Times New Roman" w:hAnsi="Times New Roman" w:cs="Times New Roman"/>
                <w:sz w:val="24"/>
                <w:szCs w:val="24"/>
              </w:rPr>
              <w:lastRenderedPageBreak/>
              <w:t xml:space="preserve">действия и в какие сроки обязан предпринять оператор. </w:t>
            </w:r>
          </w:p>
          <w:p w14:paraId="6492AB86"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Так, обязанность оператора прекратить обработку персональных данных по требованию субъекта персональных данных и принять соответствующие меры уже содержится в действующей редакции Закона “О персональных данных”:</w:t>
            </w:r>
          </w:p>
          <w:p w14:paraId="69CB32FB" w14:textId="77777777" w:rsidR="00E735A7" w:rsidRPr="00D46F00" w:rsidRDefault="00E735A7">
            <w:pPr>
              <w:widowControl w:val="0"/>
              <w:spacing w:line="240" w:lineRule="auto"/>
              <w:jc w:val="both"/>
              <w:rPr>
                <w:rFonts w:ascii="Times New Roman" w:hAnsi="Times New Roman" w:cs="Times New Roman"/>
                <w:sz w:val="24"/>
                <w:szCs w:val="24"/>
              </w:rPr>
            </w:pPr>
          </w:p>
          <w:p w14:paraId="336FB854" w14:textId="77777777" w:rsidR="00E735A7" w:rsidRPr="00D46F00" w:rsidRDefault="00CE17C1">
            <w:pPr>
              <w:widowControl w:val="0"/>
              <w:numPr>
                <w:ilvl w:val="0"/>
                <w:numId w:val="1"/>
              </w:numP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ч. 1 ст. 21 закона закрепляет обязанность оператора по обращению субъекта персональных данных блокировать персональные данные в случае их неточности или неправомерной обработки;</w:t>
            </w:r>
          </w:p>
          <w:p w14:paraId="5FFF2CA1" w14:textId="77777777" w:rsidR="00E735A7" w:rsidRPr="00D46F00" w:rsidRDefault="00CE17C1">
            <w:pPr>
              <w:widowControl w:val="0"/>
              <w:numPr>
                <w:ilvl w:val="0"/>
                <w:numId w:val="1"/>
              </w:numP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ч. 2 ст. 21 закона закрепляет обязанность оператора уточнить персональные данные в течение 7 дней </w:t>
            </w:r>
            <w:proofErr w:type="gramStart"/>
            <w:r w:rsidRPr="00D46F00">
              <w:rPr>
                <w:rFonts w:ascii="Times New Roman" w:hAnsi="Times New Roman" w:cs="Times New Roman"/>
                <w:sz w:val="24"/>
                <w:szCs w:val="24"/>
              </w:rPr>
              <w:t>с даты представления</w:t>
            </w:r>
            <w:proofErr w:type="gramEnd"/>
            <w:r w:rsidRPr="00D46F00">
              <w:rPr>
                <w:rFonts w:ascii="Times New Roman" w:hAnsi="Times New Roman" w:cs="Times New Roman"/>
                <w:sz w:val="24"/>
                <w:szCs w:val="24"/>
              </w:rPr>
              <w:t xml:space="preserve"> сведений;</w:t>
            </w:r>
          </w:p>
          <w:p w14:paraId="5B600C94" w14:textId="77777777" w:rsidR="00E735A7" w:rsidRPr="00D46F00" w:rsidRDefault="00CE17C1">
            <w:pPr>
              <w:widowControl w:val="0"/>
              <w:numPr>
                <w:ilvl w:val="0"/>
                <w:numId w:val="1"/>
              </w:numP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ч. 3 ст. 21 закона закрепляет обязанность оператора прекратить неправомерную обработку в течение 3 дней </w:t>
            </w:r>
            <w:proofErr w:type="gramStart"/>
            <w:r w:rsidRPr="00D46F00">
              <w:rPr>
                <w:rFonts w:ascii="Times New Roman" w:hAnsi="Times New Roman" w:cs="Times New Roman"/>
                <w:sz w:val="24"/>
                <w:szCs w:val="24"/>
              </w:rPr>
              <w:t>с даты</w:t>
            </w:r>
            <w:proofErr w:type="gramEnd"/>
            <w:r w:rsidRPr="00D46F00">
              <w:rPr>
                <w:rFonts w:ascii="Times New Roman" w:hAnsi="Times New Roman" w:cs="Times New Roman"/>
                <w:sz w:val="24"/>
                <w:szCs w:val="24"/>
              </w:rPr>
              <w:t xml:space="preserve"> ее выявления, при невозможности - уничтожить данные в течение 10 дней;</w:t>
            </w:r>
          </w:p>
          <w:p w14:paraId="0ECF7FC8" w14:textId="77777777" w:rsidR="00E735A7" w:rsidRPr="00D46F00" w:rsidRDefault="00CE17C1">
            <w:pPr>
              <w:widowControl w:val="0"/>
              <w:numPr>
                <w:ilvl w:val="0"/>
                <w:numId w:val="1"/>
              </w:numP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ч. 4 ст. 21 закона закрепляет обязанность оператора по </w:t>
            </w:r>
            <w:proofErr w:type="gramStart"/>
            <w:r w:rsidRPr="00D46F00">
              <w:rPr>
                <w:rFonts w:ascii="Times New Roman" w:hAnsi="Times New Roman" w:cs="Times New Roman"/>
                <w:sz w:val="24"/>
                <w:szCs w:val="24"/>
              </w:rPr>
              <w:t>достижении</w:t>
            </w:r>
            <w:proofErr w:type="gramEnd"/>
            <w:r w:rsidRPr="00D46F00">
              <w:rPr>
                <w:rFonts w:ascii="Times New Roman" w:hAnsi="Times New Roman" w:cs="Times New Roman"/>
                <w:sz w:val="24"/>
                <w:szCs w:val="24"/>
              </w:rPr>
              <w:t xml:space="preserve"> целей прекратить обработку персональных данных и уничтожить их в течение 30 дней.</w:t>
            </w:r>
          </w:p>
          <w:p w14:paraId="4965D25B" w14:textId="77777777" w:rsidR="00E735A7" w:rsidRPr="00D46F00" w:rsidRDefault="00E735A7">
            <w:pPr>
              <w:widowControl w:val="0"/>
              <w:spacing w:line="240" w:lineRule="auto"/>
              <w:ind w:left="720"/>
              <w:jc w:val="both"/>
              <w:rPr>
                <w:rFonts w:ascii="Times New Roman" w:hAnsi="Times New Roman" w:cs="Times New Roman"/>
                <w:sz w:val="24"/>
                <w:szCs w:val="24"/>
              </w:rPr>
            </w:pPr>
          </w:p>
          <w:p w14:paraId="6243B776"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Наличие таких коллизий делает регуляторную среду непредсказуемой для операторов, а также создает необоснованные препятствия в ведении бизнеса в связи с наличием угрозы </w:t>
            </w:r>
            <w:r w:rsidRPr="00D46F00">
              <w:rPr>
                <w:rFonts w:ascii="Times New Roman" w:hAnsi="Times New Roman" w:cs="Times New Roman"/>
                <w:sz w:val="24"/>
                <w:szCs w:val="24"/>
              </w:rPr>
              <w:lastRenderedPageBreak/>
              <w:t>необоснованного привлечения к административной ответственности по усмотрению конкретных сотрудников правоприменительных органов. Данное обстоятельство также является коррупциогенным фактором.</w:t>
            </w:r>
          </w:p>
          <w:p w14:paraId="5AE211DE"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2DD44FFC" w14:textId="77777777" w:rsidR="00E735A7" w:rsidRPr="00D46F00" w:rsidRDefault="00CE17C1">
            <w:pPr>
              <w:widowControl w:val="0"/>
              <w:numPr>
                <w:ilvl w:val="0"/>
                <w:numId w:val="16"/>
              </w:numPr>
              <w:pBdr>
                <w:top w:val="nil"/>
                <w:left w:val="nil"/>
                <w:bottom w:val="nil"/>
                <w:right w:val="nil"/>
                <w:between w:val="nil"/>
              </w:pBdr>
              <w:spacing w:line="240" w:lineRule="auto"/>
              <w:ind w:left="0" w:firstLine="283"/>
              <w:jc w:val="both"/>
              <w:rPr>
                <w:rFonts w:ascii="Times New Roman" w:hAnsi="Times New Roman" w:cs="Times New Roman"/>
                <w:sz w:val="24"/>
                <w:szCs w:val="24"/>
              </w:rPr>
            </w:pPr>
            <w:proofErr w:type="gramStart"/>
            <w:r w:rsidRPr="00D46F00">
              <w:rPr>
                <w:rFonts w:ascii="Times New Roman" w:hAnsi="Times New Roman" w:cs="Times New Roman"/>
                <w:sz w:val="24"/>
                <w:szCs w:val="24"/>
              </w:rPr>
              <w:t>Предложенная норма</w:t>
            </w:r>
            <w:r w:rsidRPr="00D46F00">
              <w:rPr>
                <w:rFonts w:ascii="Times New Roman" w:hAnsi="Times New Roman" w:cs="Times New Roman"/>
                <w:b/>
                <w:sz w:val="24"/>
                <w:szCs w:val="24"/>
              </w:rPr>
              <w:t xml:space="preserve"> фактически ухудшает положение субъекта персональных данных и уменьшает объем защиты его прав</w:t>
            </w:r>
            <w:r w:rsidRPr="00D46F00">
              <w:rPr>
                <w:rFonts w:ascii="Times New Roman" w:hAnsi="Times New Roman" w:cs="Times New Roman"/>
                <w:sz w:val="24"/>
                <w:szCs w:val="24"/>
              </w:rPr>
              <w:t>, поскольку ч. 1, 2, 3, 4 ст. 21 Закона “О персональных данных” предусматривают более короткие сроки реагирования на обращение субъекта персональных данных, а также предполагает принятие определенных мер (блокирование, уничтожение персональных данных), не оставляя это на усмотрение самого оператора.</w:t>
            </w:r>
            <w:proofErr w:type="gramEnd"/>
          </w:p>
          <w:p w14:paraId="450D4453"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2902EC76" w14:textId="77777777" w:rsidR="00E735A7" w:rsidRPr="00D46F00" w:rsidRDefault="00CE17C1">
            <w:pPr>
              <w:widowControl w:val="0"/>
              <w:numPr>
                <w:ilvl w:val="0"/>
                <w:numId w:val="16"/>
              </w:numP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sz w:val="24"/>
                <w:szCs w:val="24"/>
              </w:rPr>
              <w:t xml:space="preserve">Предложенная норма содержит правовую коллизию с ч. 4 ст. 21 Закона “О персональных данных”, </w:t>
            </w:r>
            <w:proofErr w:type="gramStart"/>
            <w:r w:rsidRPr="00D46F00">
              <w:rPr>
                <w:rFonts w:ascii="Times New Roman" w:hAnsi="Times New Roman" w:cs="Times New Roman"/>
                <w:sz w:val="24"/>
                <w:szCs w:val="24"/>
              </w:rPr>
              <w:t>предусматривающей</w:t>
            </w:r>
            <w:proofErr w:type="gramEnd"/>
            <w:r w:rsidRPr="00D46F00">
              <w:rPr>
                <w:rFonts w:ascii="Times New Roman" w:hAnsi="Times New Roman" w:cs="Times New Roman"/>
                <w:sz w:val="24"/>
                <w:szCs w:val="24"/>
              </w:rPr>
              <w:t xml:space="preserve"> право оператора продолжить обработку персональных данных в соответствии с правовыми основаниями, закрепленными не только Законом “О персональных данных”, но и иными федеральными законами.</w:t>
            </w:r>
          </w:p>
          <w:p w14:paraId="70362934"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Данные противоречия создают правовую неопределенность относительно того, в каких именно случаях оператор обязан прекратить обработку персональных данных по требованию субъекта персональных данных, а в каких имеет право направить мотивированный отказ в связи с отсутствием нарушения норм Закона “О персональных </w:t>
            </w:r>
            <w:r w:rsidRPr="00D46F00">
              <w:rPr>
                <w:rFonts w:ascii="Times New Roman" w:hAnsi="Times New Roman" w:cs="Times New Roman"/>
                <w:sz w:val="24"/>
                <w:szCs w:val="24"/>
              </w:rPr>
              <w:lastRenderedPageBreak/>
              <w:t xml:space="preserve">данных”. Наличие подобной коллизии пагубно </w:t>
            </w:r>
            <w:proofErr w:type="gramStart"/>
            <w:r w:rsidRPr="00D46F00">
              <w:rPr>
                <w:rFonts w:ascii="Times New Roman" w:hAnsi="Times New Roman" w:cs="Times New Roman"/>
                <w:sz w:val="24"/>
                <w:szCs w:val="24"/>
              </w:rPr>
              <w:t>отразится на бизнес-процессах операторов и создает</w:t>
            </w:r>
            <w:proofErr w:type="gramEnd"/>
            <w:r w:rsidRPr="00D46F00">
              <w:rPr>
                <w:rFonts w:ascii="Times New Roman" w:hAnsi="Times New Roman" w:cs="Times New Roman"/>
                <w:sz w:val="24"/>
                <w:szCs w:val="24"/>
              </w:rPr>
              <w:t xml:space="preserve"> основания для личного необоснованного усмотрения сотрудников правоприменительных органов.</w:t>
            </w:r>
          </w:p>
        </w:tc>
      </w:tr>
      <w:tr w:rsidR="00E735A7" w:rsidRPr="00D46F00" w14:paraId="31CA49E9" w14:textId="77777777">
        <w:trPr>
          <w:trHeight w:val="420"/>
          <w:jc w:val="center"/>
        </w:trPr>
        <w:tc>
          <w:tcPr>
            <w:tcW w:w="600" w:type="dxa"/>
            <w:shd w:val="clear" w:color="auto" w:fill="auto"/>
            <w:tcMar>
              <w:top w:w="100" w:type="dxa"/>
              <w:left w:w="100" w:type="dxa"/>
              <w:bottom w:w="100" w:type="dxa"/>
              <w:right w:w="100" w:type="dxa"/>
            </w:tcMar>
          </w:tcPr>
          <w:p w14:paraId="36435231"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11.</w:t>
            </w:r>
          </w:p>
        </w:tc>
        <w:tc>
          <w:tcPr>
            <w:tcW w:w="1215" w:type="dxa"/>
            <w:shd w:val="clear" w:color="auto" w:fill="auto"/>
            <w:tcMar>
              <w:top w:w="100" w:type="dxa"/>
              <w:left w:w="100" w:type="dxa"/>
              <w:bottom w:w="100" w:type="dxa"/>
              <w:right w:w="100" w:type="dxa"/>
            </w:tcMar>
          </w:tcPr>
          <w:p w14:paraId="4FB4E097"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Абзац второй подпункт “а” пункта 18 статьи 1</w:t>
            </w:r>
          </w:p>
        </w:tc>
        <w:tc>
          <w:tcPr>
            <w:tcW w:w="3315" w:type="dxa"/>
            <w:shd w:val="clear" w:color="auto" w:fill="auto"/>
            <w:tcMar>
              <w:top w:w="100" w:type="dxa"/>
              <w:left w:w="100" w:type="dxa"/>
              <w:bottom w:w="100" w:type="dxa"/>
              <w:right w:w="100" w:type="dxa"/>
            </w:tcMar>
          </w:tcPr>
          <w:p w14:paraId="6918E2EF"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пункты 1 - 6 признать утратившими силу;</w:t>
            </w:r>
          </w:p>
        </w:tc>
        <w:tc>
          <w:tcPr>
            <w:tcW w:w="3846" w:type="dxa"/>
            <w:shd w:val="clear" w:color="auto" w:fill="auto"/>
            <w:tcMar>
              <w:top w:w="100" w:type="dxa"/>
              <w:left w:w="100" w:type="dxa"/>
              <w:bottom w:w="100" w:type="dxa"/>
              <w:right w:w="100" w:type="dxa"/>
            </w:tcMar>
          </w:tcPr>
          <w:p w14:paraId="7AC6E21B"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Исключить положения</w:t>
            </w:r>
          </w:p>
        </w:tc>
        <w:tc>
          <w:tcPr>
            <w:tcW w:w="4974" w:type="dxa"/>
            <w:shd w:val="clear" w:color="auto" w:fill="auto"/>
            <w:tcMar>
              <w:top w:w="100" w:type="dxa"/>
              <w:left w:w="100" w:type="dxa"/>
              <w:bottom w:w="100" w:type="dxa"/>
              <w:right w:w="100" w:type="dxa"/>
            </w:tcMar>
          </w:tcPr>
          <w:p w14:paraId="3ADD2C9B"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Норма законопроекта исключает практически все (кроме двух) случаи, когда операторы вправе обрабатывать персональные данные без уведомления уполномоченного органа по защите прав субъектов персональных данных. </w:t>
            </w:r>
          </w:p>
          <w:p w14:paraId="52050775" w14:textId="77777777" w:rsidR="00E735A7" w:rsidRPr="00D46F00" w:rsidRDefault="00E735A7">
            <w:pPr>
              <w:widowControl w:val="0"/>
              <w:spacing w:line="240" w:lineRule="auto"/>
              <w:jc w:val="both"/>
              <w:rPr>
                <w:rFonts w:ascii="Times New Roman" w:hAnsi="Times New Roman" w:cs="Times New Roman"/>
                <w:sz w:val="24"/>
                <w:szCs w:val="24"/>
              </w:rPr>
            </w:pPr>
          </w:p>
          <w:p w14:paraId="25FBE27B" w14:textId="77777777" w:rsidR="00E735A7" w:rsidRPr="00D46F00" w:rsidRDefault="00CE17C1">
            <w:pPr>
              <w:widowControl w:val="0"/>
              <w:numPr>
                <w:ilvl w:val="0"/>
                <w:numId w:val="11"/>
              </w:numPr>
              <w:spacing w:line="240" w:lineRule="auto"/>
              <w:ind w:firstLine="283"/>
              <w:jc w:val="both"/>
              <w:rPr>
                <w:rFonts w:ascii="Times New Roman" w:hAnsi="Times New Roman" w:cs="Times New Roman"/>
                <w:sz w:val="24"/>
                <w:szCs w:val="24"/>
              </w:rPr>
            </w:pPr>
            <w:r w:rsidRPr="00D46F00">
              <w:rPr>
                <w:rFonts w:ascii="Times New Roman" w:hAnsi="Times New Roman" w:cs="Times New Roman"/>
                <w:sz w:val="24"/>
                <w:szCs w:val="24"/>
              </w:rPr>
              <w:t xml:space="preserve">Норма вступает в противоречие   с мерами поддержки IT-отрасли в 2022 году, которые </w:t>
            </w:r>
            <w:proofErr w:type="gramStart"/>
            <w:r w:rsidRPr="00D46F00">
              <w:rPr>
                <w:rFonts w:ascii="Times New Roman" w:hAnsi="Times New Roman" w:cs="Times New Roman"/>
                <w:sz w:val="24"/>
                <w:szCs w:val="24"/>
              </w:rPr>
              <w:t>инициированы Президентом и Правительством РФ и направлены</w:t>
            </w:r>
            <w:proofErr w:type="gramEnd"/>
            <w:r w:rsidRPr="00D46F00">
              <w:rPr>
                <w:rFonts w:ascii="Times New Roman" w:hAnsi="Times New Roman" w:cs="Times New Roman"/>
                <w:sz w:val="24"/>
                <w:szCs w:val="24"/>
              </w:rPr>
              <w:t xml:space="preserve"> на освобождение компаний отрасли от отдельных обязанностей, установленных законами. </w:t>
            </w:r>
          </w:p>
          <w:p w14:paraId="4B2C4D64" w14:textId="77777777" w:rsidR="00E735A7" w:rsidRPr="00D46F00" w:rsidRDefault="00E735A7">
            <w:pPr>
              <w:widowControl w:val="0"/>
              <w:spacing w:line="240" w:lineRule="auto"/>
              <w:ind w:left="720"/>
              <w:jc w:val="both"/>
              <w:rPr>
                <w:rFonts w:ascii="Times New Roman" w:hAnsi="Times New Roman" w:cs="Times New Roman"/>
                <w:sz w:val="24"/>
                <w:szCs w:val="24"/>
              </w:rPr>
            </w:pPr>
          </w:p>
          <w:p w14:paraId="7DA1E4D1" w14:textId="77777777" w:rsidR="00E735A7" w:rsidRPr="00D46F00" w:rsidRDefault="00CE17C1">
            <w:pPr>
              <w:widowControl w:val="0"/>
              <w:numPr>
                <w:ilvl w:val="0"/>
                <w:numId w:val="11"/>
              </w:numPr>
              <w:spacing w:line="240" w:lineRule="auto"/>
              <w:ind w:firstLine="283"/>
              <w:jc w:val="both"/>
              <w:rPr>
                <w:rFonts w:ascii="Times New Roman" w:hAnsi="Times New Roman" w:cs="Times New Roman"/>
                <w:sz w:val="24"/>
                <w:szCs w:val="24"/>
              </w:rPr>
            </w:pPr>
            <w:r w:rsidRPr="00D46F00">
              <w:rPr>
                <w:rFonts w:ascii="Times New Roman" w:hAnsi="Times New Roman" w:cs="Times New Roman"/>
                <w:sz w:val="24"/>
                <w:szCs w:val="24"/>
              </w:rPr>
              <w:t>Поскольку все организации в своей деятельности обрабатывают персональные данные, новелла приведёт к практически полному совпадению по субъектному составу ЕГРЮЛ/ЕГРИП и Реестра операторов, осуществляющих обработку персональных данных, что ставит вопрос о целесообразности отдельного существования этих реестров.</w:t>
            </w:r>
          </w:p>
          <w:p w14:paraId="46D430EB" w14:textId="77777777" w:rsidR="00E735A7" w:rsidRPr="00D46F00" w:rsidRDefault="00E735A7">
            <w:pPr>
              <w:widowControl w:val="0"/>
              <w:spacing w:line="240" w:lineRule="auto"/>
              <w:ind w:left="720"/>
              <w:jc w:val="both"/>
              <w:rPr>
                <w:rFonts w:ascii="Times New Roman" w:hAnsi="Times New Roman" w:cs="Times New Roman"/>
                <w:sz w:val="24"/>
                <w:szCs w:val="24"/>
              </w:rPr>
            </w:pPr>
          </w:p>
          <w:p w14:paraId="55657F1C" w14:textId="77777777" w:rsidR="00E735A7" w:rsidRPr="00D46F00" w:rsidRDefault="00CE17C1">
            <w:pPr>
              <w:widowControl w:val="0"/>
              <w:numPr>
                <w:ilvl w:val="0"/>
                <w:numId w:val="11"/>
              </w:numPr>
              <w:pBdr>
                <w:top w:val="nil"/>
                <w:left w:val="nil"/>
                <w:bottom w:val="nil"/>
                <w:right w:val="nil"/>
                <w:between w:val="nil"/>
              </w:pBdr>
              <w:spacing w:line="240" w:lineRule="auto"/>
              <w:ind w:left="0" w:firstLine="283"/>
              <w:jc w:val="both"/>
              <w:rPr>
                <w:rFonts w:ascii="Times New Roman" w:hAnsi="Times New Roman" w:cs="Times New Roman"/>
                <w:sz w:val="24"/>
                <w:szCs w:val="24"/>
              </w:rPr>
            </w:pPr>
            <w:proofErr w:type="gramStart"/>
            <w:r w:rsidRPr="00D46F00">
              <w:rPr>
                <w:rFonts w:ascii="Times New Roman" w:hAnsi="Times New Roman" w:cs="Times New Roman"/>
                <w:sz w:val="24"/>
                <w:szCs w:val="24"/>
              </w:rPr>
              <w:t xml:space="preserve">Нахождение записи об операторе в Реестре операторов, осуществляющих обработку персональных данных, в любом </w:t>
            </w:r>
            <w:r w:rsidRPr="00D46F00">
              <w:rPr>
                <w:rFonts w:ascii="Times New Roman" w:hAnsi="Times New Roman" w:cs="Times New Roman"/>
                <w:sz w:val="24"/>
                <w:szCs w:val="24"/>
              </w:rPr>
              <w:lastRenderedPageBreak/>
              <w:t>случае не влияет на порядок осуществления в отношении оператора федерального государственного контроля за обработкой персональных данных в соответствии с Законом “О персональных данных” и Постановлением Правительства РФ от 29.06.2021 N 1046 "О федеральном государственном контроле (надзоре) за обработкой персональных данных".</w:t>
            </w:r>
            <w:proofErr w:type="gramEnd"/>
          </w:p>
        </w:tc>
      </w:tr>
      <w:tr w:rsidR="00E735A7" w:rsidRPr="00D46F00" w14:paraId="27B2F0E2" w14:textId="77777777">
        <w:trPr>
          <w:trHeight w:val="420"/>
          <w:jc w:val="center"/>
        </w:trPr>
        <w:tc>
          <w:tcPr>
            <w:tcW w:w="600" w:type="dxa"/>
            <w:shd w:val="clear" w:color="auto" w:fill="auto"/>
            <w:tcMar>
              <w:top w:w="100" w:type="dxa"/>
              <w:left w:w="100" w:type="dxa"/>
              <w:bottom w:w="100" w:type="dxa"/>
              <w:right w:w="100" w:type="dxa"/>
            </w:tcMar>
          </w:tcPr>
          <w:p w14:paraId="38824956"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12.</w:t>
            </w:r>
          </w:p>
        </w:tc>
        <w:tc>
          <w:tcPr>
            <w:tcW w:w="1215" w:type="dxa"/>
            <w:shd w:val="clear" w:color="auto" w:fill="auto"/>
            <w:tcMar>
              <w:top w:w="100" w:type="dxa"/>
              <w:left w:w="100" w:type="dxa"/>
              <w:bottom w:w="100" w:type="dxa"/>
              <w:right w:w="100" w:type="dxa"/>
            </w:tcMar>
          </w:tcPr>
          <w:p w14:paraId="79442BF9"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Абзац второй подпункта “б” пункта 18 статьи 1</w:t>
            </w:r>
          </w:p>
        </w:tc>
        <w:tc>
          <w:tcPr>
            <w:tcW w:w="3315" w:type="dxa"/>
            <w:shd w:val="clear" w:color="auto" w:fill="auto"/>
            <w:tcMar>
              <w:top w:w="100" w:type="dxa"/>
              <w:left w:w="100" w:type="dxa"/>
              <w:bottom w:w="100" w:type="dxa"/>
              <w:right w:w="100" w:type="dxa"/>
            </w:tcMar>
          </w:tcPr>
          <w:p w14:paraId="4757F774"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пункты 3 - 6 признать утратившими силу;</w:t>
            </w:r>
          </w:p>
        </w:tc>
        <w:tc>
          <w:tcPr>
            <w:tcW w:w="3846" w:type="dxa"/>
            <w:shd w:val="clear" w:color="auto" w:fill="auto"/>
            <w:tcMar>
              <w:top w:w="100" w:type="dxa"/>
              <w:left w:w="100" w:type="dxa"/>
              <w:bottom w:w="100" w:type="dxa"/>
              <w:right w:w="100" w:type="dxa"/>
            </w:tcMar>
          </w:tcPr>
          <w:p w14:paraId="14BCEAB2"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Исключить положения</w:t>
            </w:r>
          </w:p>
        </w:tc>
        <w:tc>
          <w:tcPr>
            <w:tcW w:w="4974" w:type="dxa"/>
            <w:shd w:val="clear" w:color="auto" w:fill="auto"/>
            <w:tcMar>
              <w:top w:w="100" w:type="dxa"/>
              <w:left w:w="100" w:type="dxa"/>
              <w:bottom w:w="100" w:type="dxa"/>
              <w:right w:w="100" w:type="dxa"/>
            </w:tcMar>
          </w:tcPr>
          <w:p w14:paraId="2E846211"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Аналогично </w:t>
            </w:r>
            <w:proofErr w:type="gramStart"/>
            <w:r w:rsidRPr="00D46F00">
              <w:rPr>
                <w:rFonts w:ascii="Times New Roman" w:hAnsi="Times New Roman" w:cs="Times New Roman"/>
                <w:sz w:val="24"/>
                <w:szCs w:val="24"/>
              </w:rPr>
              <w:t>изложенному</w:t>
            </w:r>
            <w:proofErr w:type="gramEnd"/>
            <w:r w:rsidRPr="00D46F00">
              <w:rPr>
                <w:rFonts w:ascii="Times New Roman" w:hAnsi="Times New Roman" w:cs="Times New Roman"/>
                <w:sz w:val="24"/>
                <w:szCs w:val="24"/>
              </w:rPr>
              <w:t xml:space="preserve"> для строки 13 настоящей таблицы.</w:t>
            </w:r>
          </w:p>
        </w:tc>
      </w:tr>
      <w:tr w:rsidR="00E735A7" w:rsidRPr="00D46F00" w14:paraId="628AC87C" w14:textId="77777777">
        <w:trPr>
          <w:trHeight w:val="420"/>
          <w:jc w:val="center"/>
        </w:trPr>
        <w:tc>
          <w:tcPr>
            <w:tcW w:w="600" w:type="dxa"/>
            <w:shd w:val="clear" w:color="auto" w:fill="auto"/>
            <w:tcMar>
              <w:top w:w="100" w:type="dxa"/>
              <w:left w:w="100" w:type="dxa"/>
              <w:bottom w:w="100" w:type="dxa"/>
              <w:right w:w="100" w:type="dxa"/>
            </w:tcMar>
          </w:tcPr>
          <w:p w14:paraId="16CFC540"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13.</w:t>
            </w:r>
          </w:p>
        </w:tc>
        <w:tc>
          <w:tcPr>
            <w:tcW w:w="1215" w:type="dxa"/>
            <w:shd w:val="clear" w:color="auto" w:fill="auto"/>
            <w:tcMar>
              <w:top w:w="100" w:type="dxa"/>
              <w:left w:w="100" w:type="dxa"/>
              <w:bottom w:w="100" w:type="dxa"/>
              <w:right w:w="100" w:type="dxa"/>
            </w:tcMar>
          </w:tcPr>
          <w:p w14:paraId="3BCEF61A"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Подпункт “в” пункта 18 статьи 1</w:t>
            </w:r>
          </w:p>
        </w:tc>
        <w:tc>
          <w:tcPr>
            <w:tcW w:w="3315" w:type="dxa"/>
            <w:shd w:val="clear" w:color="auto" w:fill="auto"/>
            <w:tcMar>
              <w:top w:w="100" w:type="dxa"/>
              <w:left w:w="100" w:type="dxa"/>
              <w:bottom w:w="100" w:type="dxa"/>
              <w:right w:w="100" w:type="dxa"/>
            </w:tcMar>
          </w:tcPr>
          <w:p w14:paraId="0DC412B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в)  дополнить частью 31 следующего содержания: </w:t>
            </w:r>
          </w:p>
          <w:p w14:paraId="360EFD6D"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roofErr w:type="gramStart"/>
            <w:r w:rsidRPr="00D46F00">
              <w:rPr>
                <w:rFonts w:ascii="Times New Roman" w:hAnsi="Times New Roman" w:cs="Times New Roman"/>
                <w:sz w:val="24"/>
                <w:szCs w:val="24"/>
              </w:rPr>
              <w:t>.»;</w:t>
            </w:r>
            <w:proofErr w:type="gramEnd"/>
          </w:p>
        </w:tc>
        <w:tc>
          <w:tcPr>
            <w:tcW w:w="3846" w:type="dxa"/>
            <w:shd w:val="clear" w:color="auto" w:fill="auto"/>
            <w:tcMar>
              <w:top w:w="100" w:type="dxa"/>
              <w:left w:w="100" w:type="dxa"/>
              <w:bottom w:w="100" w:type="dxa"/>
              <w:right w:w="100" w:type="dxa"/>
            </w:tcMar>
          </w:tcPr>
          <w:p w14:paraId="781D1D9B"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Исключить положение</w:t>
            </w:r>
          </w:p>
        </w:tc>
        <w:tc>
          <w:tcPr>
            <w:tcW w:w="4974" w:type="dxa"/>
            <w:shd w:val="clear" w:color="auto" w:fill="auto"/>
            <w:tcMar>
              <w:top w:w="100" w:type="dxa"/>
              <w:left w:w="100" w:type="dxa"/>
              <w:bottom w:w="100" w:type="dxa"/>
              <w:right w:w="100" w:type="dxa"/>
            </w:tcMar>
          </w:tcPr>
          <w:p w14:paraId="1005A970" w14:textId="77777777" w:rsidR="00E735A7" w:rsidRPr="00D46F00" w:rsidRDefault="00CE17C1">
            <w:pPr>
              <w:widowControl w:val="0"/>
              <w:numPr>
                <w:ilvl w:val="0"/>
                <w:numId w:val="4"/>
              </w:numPr>
              <w:pBdr>
                <w:top w:val="nil"/>
                <w:left w:val="nil"/>
                <w:bottom w:val="nil"/>
                <w:right w:val="nil"/>
                <w:between w:val="nil"/>
              </w:pBd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sz w:val="24"/>
                <w:szCs w:val="24"/>
              </w:rPr>
              <w:t>Норма увеличит объём текста уведомления, который операторы направляют в  уполномоченный орган по защите прав субъектов персональных данных в соответствии со ст. 22 Закона “О персональных данных”, что приведёт к дополнительным трудозатратам со стороны работников операторов и – как следствие – увеличению расходов операторов.</w:t>
            </w:r>
          </w:p>
          <w:p w14:paraId="4441F758" w14:textId="77777777" w:rsidR="00E735A7" w:rsidRPr="00D46F00" w:rsidRDefault="00E735A7">
            <w:pPr>
              <w:widowControl w:val="0"/>
              <w:pBdr>
                <w:top w:val="nil"/>
                <w:left w:val="nil"/>
                <w:bottom w:val="nil"/>
                <w:right w:val="nil"/>
                <w:between w:val="nil"/>
              </w:pBdr>
              <w:spacing w:line="240" w:lineRule="auto"/>
              <w:ind w:left="720"/>
              <w:jc w:val="both"/>
              <w:rPr>
                <w:rFonts w:ascii="Times New Roman" w:hAnsi="Times New Roman" w:cs="Times New Roman"/>
                <w:sz w:val="24"/>
                <w:szCs w:val="24"/>
              </w:rPr>
            </w:pPr>
          </w:p>
          <w:p w14:paraId="31BAB3A7" w14:textId="77777777" w:rsidR="00E735A7" w:rsidRPr="00D46F00" w:rsidRDefault="00CE17C1">
            <w:pPr>
              <w:widowControl w:val="0"/>
              <w:numPr>
                <w:ilvl w:val="0"/>
                <w:numId w:val="4"/>
              </w:numPr>
              <w:pBdr>
                <w:top w:val="nil"/>
                <w:left w:val="nil"/>
                <w:bottom w:val="nil"/>
                <w:right w:val="nil"/>
                <w:between w:val="nil"/>
              </w:pBdr>
              <w:spacing w:line="240" w:lineRule="auto"/>
              <w:ind w:left="0" w:firstLine="141"/>
              <w:jc w:val="both"/>
              <w:rPr>
                <w:rFonts w:ascii="Times New Roman" w:hAnsi="Times New Roman" w:cs="Times New Roman"/>
                <w:sz w:val="24"/>
                <w:szCs w:val="24"/>
              </w:rPr>
            </w:pPr>
            <w:r w:rsidRPr="00D46F00">
              <w:rPr>
                <w:rFonts w:ascii="Times New Roman" w:hAnsi="Times New Roman" w:cs="Times New Roman"/>
                <w:sz w:val="24"/>
                <w:szCs w:val="24"/>
              </w:rPr>
              <w:t xml:space="preserve">Норма противоречит мерам поддержки IT-отрасли в 2022 году, инициированным Президентом и Правительством РФ, которые в т.ч. направлены на содействие компаниям отрасли в сложный экономический период. Помимо этого, в результате реализации указанной нормы Реестр </w:t>
            </w:r>
            <w:proofErr w:type="gramStart"/>
            <w:r w:rsidRPr="00D46F00">
              <w:rPr>
                <w:rFonts w:ascii="Times New Roman" w:hAnsi="Times New Roman" w:cs="Times New Roman"/>
                <w:sz w:val="24"/>
                <w:szCs w:val="24"/>
              </w:rPr>
              <w:t>операторов, осуществляющих обработку персональных данных станет</w:t>
            </w:r>
            <w:proofErr w:type="gramEnd"/>
            <w:r w:rsidRPr="00D46F00">
              <w:rPr>
                <w:rFonts w:ascii="Times New Roman" w:hAnsi="Times New Roman" w:cs="Times New Roman"/>
                <w:sz w:val="24"/>
                <w:szCs w:val="24"/>
              </w:rPr>
              <w:t xml:space="preserve"> содержать значительное </w:t>
            </w:r>
            <w:r w:rsidRPr="00D46F00">
              <w:rPr>
                <w:rFonts w:ascii="Times New Roman" w:hAnsi="Times New Roman" w:cs="Times New Roman"/>
                <w:sz w:val="24"/>
                <w:szCs w:val="24"/>
              </w:rPr>
              <w:lastRenderedPageBreak/>
              <w:t>количество дублирующих сведений.</w:t>
            </w:r>
          </w:p>
        </w:tc>
      </w:tr>
      <w:tr w:rsidR="00E735A7" w:rsidRPr="00D46F00" w14:paraId="6DD1EEF9" w14:textId="77777777">
        <w:trPr>
          <w:trHeight w:val="420"/>
          <w:jc w:val="center"/>
        </w:trPr>
        <w:tc>
          <w:tcPr>
            <w:tcW w:w="600" w:type="dxa"/>
            <w:shd w:val="clear" w:color="auto" w:fill="auto"/>
            <w:tcMar>
              <w:top w:w="100" w:type="dxa"/>
              <w:left w:w="100" w:type="dxa"/>
              <w:bottom w:w="100" w:type="dxa"/>
              <w:right w:w="100" w:type="dxa"/>
            </w:tcMar>
          </w:tcPr>
          <w:p w14:paraId="013A2D72"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14.</w:t>
            </w:r>
          </w:p>
        </w:tc>
        <w:tc>
          <w:tcPr>
            <w:tcW w:w="1215" w:type="dxa"/>
            <w:shd w:val="clear" w:color="auto" w:fill="auto"/>
            <w:tcMar>
              <w:top w:w="100" w:type="dxa"/>
              <w:left w:w="100" w:type="dxa"/>
              <w:bottom w:w="100" w:type="dxa"/>
              <w:right w:w="100" w:type="dxa"/>
            </w:tcMar>
          </w:tcPr>
          <w:p w14:paraId="2FEE0D36"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Абзац третий подпункта “г” пункта 19 статьи 1</w:t>
            </w:r>
          </w:p>
        </w:tc>
        <w:tc>
          <w:tcPr>
            <w:tcW w:w="3315" w:type="dxa"/>
            <w:shd w:val="clear" w:color="auto" w:fill="auto"/>
            <w:tcMar>
              <w:top w:w="100" w:type="dxa"/>
              <w:left w:w="100" w:type="dxa"/>
              <w:bottom w:w="100" w:type="dxa"/>
              <w:right w:w="100" w:type="dxa"/>
            </w:tcMar>
          </w:tcPr>
          <w:p w14:paraId="5A7D9D32"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11.  </w:t>
            </w:r>
            <w:proofErr w:type="gramStart"/>
            <w:r w:rsidRPr="00D46F00">
              <w:rPr>
                <w:rFonts w:ascii="Times New Roman" w:hAnsi="Times New Roman" w:cs="Times New Roman"/>
                <w:sz w:val="24"/>
                <w:szCs w:val="24"/>
              </w:rPr>
              <w:t xml:space="preserve">Информация, содержащаяся в указанном реестре, о компьютерных инцидентах, повлекших неправомерные доступ, </w:t>
            </w:r>
            <w:r w:rsidRPr="00D46F00">
              <w:rPr>
                <w:rFonts w:ascii="Times New Roman" w:hAnsi="Times New Roman" w:cs="Times New Roman"/>
                <w:b/>
                <w:sz w:val="24"/>
                <w:szCs w:val="24"/>
              </w:rPr>
              <w:t>представление, распространение, передачу</w:t>
            </w:r>
            <w:r w:rsidRPr="00D46F00">
              <w:rPr>
                <w:rFonts w:ascii="Times New Roman" w:hAnsi="Times New Roman" w:cs="Times New Roman"/>
                <w:sz w:val="24"/>
                <w:szCs w:val="24"/>
              </w:rPr>
              <w:t xml:space="preserve">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федеральным органом исполнительной власти, осуществляющим функции по контролю (надзору) за соответствием обработки персональных данных, передается в федеральный орган исполнительной власти, уполномоченным в области обеспечения безопасности.».</w:t>
            </w:r>
            <w:proofErr w:type="gramEnd"/>
          </w:p>
        </w:tc>
        <w:tc>
          <w:tcPr>
            <w:tcW w:w="3846" w:type="dxa"/>
            <w:shd w:val="clear" w:color="auto" w:fill="auto"/>
            <w:tcMar>
              <w:top w:w="100" w:type="dxa"/>
              <w:left w:w="100" w:type="dxa"/>
              <w:bottom w:w="100" w:type="dxa"/>
              <w:right w:w="100" w:type="dxa"/>
            </w:tcMar>
          </w:tcPr>
          <w:p w14:paraId="20045E92"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11.  </w:t>
            </w:r>
            <w:proofErr w:type="gramStart"/>
            <w:r w:rsidRPr="00D46F00">
              <w:rPr>
                <w:rFonts w:ascii="Times New Roman" w:hAnsi="Times New Roman" w:cs="Times New Roman"/>
                <w:sz w:val="24"/>
                <w:szCs w:val="24"/>
              </w:rPr>
              <w:t xml:space="preserve">Информация, содержащаяся в указанном реестре, о компьютерных инцидентах, повлекших неправомерные доступ, </w:t>
            </w:r>
            <w:r w:rsidRPr="00D46F00">
              <w:rPr>
                <w:rFonts w:ascii="Times New Roman" w:hAnsi="Times New Roman" w:cs="Times New Roman"/>
                <w:b/>
                <w:sz w:val="24"/>
                <w:szCs w:val="24"/>
              </w:rPr>
              <w:t xml:space="preserve">предоставление, распространение </w:t>
            </w:r>
            <w:r w:rsidRPr="00D46F00">
              <w:rPr>
                <w:rFonts w:ascii="Times New Roman" w:hAnsi="Times New Roman" w:cs="Times New Roman"/>
                <w:sz w:val="24"/>
                <w:szCs w:val="24"/>
              </w:rPr>
              <w:t>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федеральным органом исполнительной власти, осуществляющим функции по контролю (надзору) за соответствием обработки персональных данных, передается в федеральный орган исполнительной власти, уполномоченным в области обеспечения безопасности.».</w:t>
            </w:r>
            <w:proofErr w:type="gramEnd"/>
          </w:p>
        </w:tc>
        <w:tc>
          <w:tcPr>
            <w:tcW w:w="4974" w:type="dxa"/>
            <w:shd w:val="clear" w:color="auto" w:fill="auto"/>
            <w:tcMar>
              <w:top w:w="100" w:type="dxa"/>
              <w:left w:w="100" w:type="dxa"/>
              <w:bottom w:w="100" w:type="dxa"/>
              <w:right w:w="100" w:type="dxa"/>
            </w:tcMar>
          </w:tcPr>
          <w:p w14:paraId="62ACC946"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Предлагаемая редакция данной нормы создает правовую коллизию с определением “передачи персональных данных”, устанавливаемым подпунктом “б” пункта 2 статьи 1 проекта, согласно которому </w:t>
            </w:r>
            <w:r w:rsidRPr="00D46F00">
              <w:rPr>
                <w:rFonts w:ascii="Times New Roman" w:hAnsi="Times New Roman" w:cs="Times New Roman"/>
                <w:b/>
                <w:sz w:val="24"/>
                <w:szCs w:val="24"/>
              </w:rPr>
              <w:t>передача включает в себя предоставление и распространение</w:t>
            </w:r>
            <w:r w:rsidRPr="00D46F00">
              <w:rPr>
                <w:rFonts w:ascii="Times New Roman" w:hAnsi="Times New Roman" w:cs="Times New Roman"/>
                <w:sz w:val="24"/>
                <w:szCs w:val="24"/>
              </w:rPr>
              <w:t>.</w:t>
            </w:r>
          </w:p>
          <w:p w14:paraId="19B27227"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proofErr w:type="gramStart"/>
            <w:r w:rsidRPr="00D46F00">
              <w:rPr>
                <w:rFonts w:ascii="Times New Roman" w:hAnsi="Times New Roman" w:cs="Times New Roman"/>
                <w:sz w:val="24"/>
                <w:szCs w:val="24"/>
              </w:rPr>
              <w:t>Отдельное перечисление таких способов обработки персональных данных как “представление” и “распространение” вместе с включающей их “передачей” создает правовую неопределенность и избыточную дискретность правоприменения относительно содержания термина “передача” персональных данных, используемого, в частности, в положениях Закона “О персональных данных”, касающихся обработки персональных данных, разрешенных субъектом персональных данных для распространения, трансграничной передачи персональных данных, (ст. 10.1, 12 Закона), и при этом не</w:t>
            </w:r>
            <w:proofErr w:type="gramEnd"/>
            <w:r w:rsidRPr="00D46F00">
              <w:rPr>
                <w:rFonts w:ascii="Times New Roman" w:hAnsi="Times New Roman" w:cs="Times New Roman"/>
                <w:sz w:val="24"/>
                <w:szCs w:val="24"/>
              </w:rPr>
              <w:t xml:space="preserve"> способно усилить защиту персональных данных.</w:t>
            </w:r>
          </w:p>
        </w:tc>
      </w:tr>
      <w:tr w:rsidR="00E735A7" w:rsidRPr="00D46F00" w14:paraId="002C0D80" w14:textId="77777777">
        <w:trPr>
          <w:trHeight w:val="420"/>
          <w:jc w:val="center"/>
        </w:trPr>
        <w:tc>
          <w:tcPr>
            <w:tcW w:w="600" w:type="dxa"/>
            <w:shd w:val="clear" w:color="auto" w:fill="auto"/>
            <w:tcMar>
              <w:top w:w="100" w:type="dxa"/>
              <w:left w:w="100" w:type="dxa"/>
              <w:bottom w:w="100" w:type="dxa"/>
              <w:right w:w="100" w:type="dxa"/>
            </w:tcMar>
          </w:tcPr>
          <w:p w14:paraId="29C9B820"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15.</w:t>
            </w:r>
          </w:p>
        </w:tc>
        <w:tc>
          <w:tcPr>
            <w:tcW w:w="1215" w:type="dxa"/>
            <w:shd w:val="clear" w:color="auto" w:fill="auto"/>
            <w:tcMar>
              <w:top w:w="100" w:type="dxa"/>
              <w:left w:w="100" w:type="dxa"/>
              <w:bottom w:w="100" w:type="dxa"/>
              <w:right w:w="100" w:type="dxa"/>
            </w:tcMar>
          </w:tcPr>
          <w:p w14:paraId="3AA96C3B"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Пункт 2 статьи 2</w:t>
            </w:r>
          </w:p>
          <w:p w14:paraId="10A9EDA7"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tc>
        <w:tc>
          <w:tcPr>
            <w:tcW w:w="3315" w:type="dxa"/>
            <w:shd w:val="clear" w:color="auto" w:fill="auto"/>
            <w:tcMar>
              <w:top w:w="100" w:type="dxa"/>
              <w:left w:w="100" w:type="dxa"/>
              <w:bottom w:w="100" w:type="dxa"/>
              <w:right w:w="100" w:type="dxa"/>
            </w:tcMar>
          </w:tcPr>
          <w:p w14:paraId="620EC774"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2) дополнить статьей 36.3 следующего содержания: </w:t>
            </w:r>
          </w:p>
          <w:p w14:paraId="6C069849"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540D1EFB"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Статья 36.3. </w:t>
            </w:r>
          </w:p>
          <w:p w14:paraId="166A63C5"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Правила внесения в Единый государственный реестр недвижимости записи о возможности предоставления </w:t>
            </w:r>
            <w:r w:rsidRPr="00D46F00">
              <w:rPr>
                <w:rFonts w:ascii="Times New Roman" w:hAnsi="Times New Roman" w:cs="Times New Roman"/>
                <w:sz w:val="24"/>
                <w:szCs w:val="24"/>
              </w:rPr>
              <w:lastRenderedPageBreak/>
              <w:t>персональных данных правообладателя объекта недвижимости, содержащихся в Едином государственном реестре недвижимости</w:t>
            </w:r>
          </w:p>
          <w:p w14:paraId="0A823537"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 </w:t>
            </w:r>
          </w:p>
          <w:p w14:paraId="40403EBF"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w:t>
            </w:r>
          </w:p>
          <w:p w14:paraId="7BB3EEF7"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8. Запись, указанная в части 1 настоящей статьи, погашается на основании:</w:t>
            </w:r>
          </w:p>
          <w:p w14:paraId="40E361CE"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1) представленного в порядке, предусмотренном частью 4 настоящей статьи, заявления гражданина, указанного в части 1 настоящей статьи, об отзыве ранее представленного заявления о возможности предоставления третьим лицам сведений о его фамилии, имени и отчестве;</w:t>
            </w:r>
          </w:p>
          <w:p w14:paraId="6E2C0136"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2) вступившего в законную силу судебного акта, обязывающего орган регистрации прав погасить данную запись. </w:t>
            </w:r>
          </w:p>
        </w:tc>
        <w:tc>
          <w:tcPr>
            <w:tcW w:w="3846" w:type="dxa"/>
            <w:vMerge w:val="restart"/>
            <w:shd w:val="clear" w:color="auto" w:fill="auto"/>
            <w:tcMar>
              <w:top w:w="100" w:type="dxa"/>
              <w:left w:w="100" w:type="dxa"/>
              <w:bottom w:w="100" w:type="dxa"/>
              <w:right w:w="100" w:type="dxa"/>
            </w:tcMar>
          </w:tcPr>
          <w:p w14:paraId="29376B9B"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Исключить положения</w:t>
            </w:r>
          </w:p>
        </w:tc>
        <w:tc>
          <w:tcPr>
            <w:tcW w:w="4974" w:type="dxa"/>
            <w:vMerge w:val="restart"/>
            <w:shd w:val="clear" w:color="auto" w:fill="auto"/>
            <w:tcMar>
              <w:top w:w="100" w:type="dxa"/>
              <w:left w:w="100" w:type="dxa"/>
              <w:bottom w:w="100" w:type="dxa"/>
              <w:right w:w="100" w:type="dxa"/>
            </w:tcMar>
          </w:tcPr>
          <w:p w14:paraId="4E27DDDE" w14:textId="77777777" w:rsidR="00E735A7" w:rsidRPr="00D46F00" w:rsidRDefault="00CE17C1">
            <w:pPr>
              <w:widowControl w:val="0"/>
              <w:numPr>
                <w:ilvl w:val="0"/>
                <w:numId w:val="13"/>
              </w:numPr>
              <w:pBdr>
                <w:top w:val="nil"/>
                <w:left w:val="nil"/>
                <w:bottom w:val="nil"/>
                <w:right w:val="nil"/>
                <w:between w:val="nil"/>
              </w:pBdr>
              <w:spacing w:line="240" w:lineRule="auto"/>
              <w:ind w:left="0" w:firstLine="283"/>
              <w:jc w:val="both"/>
              <w:rPr>
                <w:rFonts w:ascii="Times New Roman" w:hAnsi="Times New Roman" w:cs="Times New Roman"/>
                <w:sz w:val="24"/>
                <w:szCs w:val="24"/>
              </w:rPr>
            </w:pPr>
            <w:proofErr w:type="gramStart"/>
            <w:r w:rsidRPr="00D46F00">
              <w:rPr>
                <w:rFonts w:ascii="Times New Roman" w:hAnsi="Times New Roman" w:cs="Times New Roman"/>
                <w:sz w:val="24"/>
                <w:szCs w:val="24"/>
              </w:rPr>
              <w:t xml:space="preserve">Поправки, направленные на ограничение доступа лиц, совершающих запросы о предоставлении сведений, содержащихся в ЕГРН, к сведениям о фамилии, имени, отчестве и дате рождения физического лица, за которым в ЕГРН зарегистрировано право, ограничение права или обременение на соответствующий объект </w:t>
            </w:r>
            <w:r w:rsidRPr="00D46F00">
              <w:rPr>
                <w:rFonts w:ascii="Times New Roman" w:hAnsi="Times New Roman" w:cs="Times New Roman"/>
                <w:sz w:val="24"/>
                <w:szCs w:val="24"/>
              </w:rPr>
              <w:lastRenderedPageBreak/>
              <w:t>недвижимости (далее – “</w:t>
            </w:r>
            <w:r w:rsidRPr="00D46F00">
              <w:rPr>
                <w:rFonts w:ascii="Times New Roman" w:hAnsi="Times New Roman" w:cs="Times New Roman"/>
                <w:b/>
                <w:sz w:val="24"/>
                <w:szCs w:val="24"/>
              </w:rPr>
              <w:t>правообладатель</w:t>
            </w:r>
            <w:r w:rsidRPr="00D46F00">
              <w:rPr>
                <w:rFonts w:ascii="Times New Roman" w:hAnsi="Times New Roman" w:cs="Times New Roman"/>
                <w:sz w:val="24"/>
                <w:szCs w:val="24"/>
              </w:rPr>
              <w:t xml:space="preserve">”), </w:t>
            </w:r>
            <w:r w:rsidRPr="00D46F00">
              <w:rPr>
                <w:rFonts w:ascii="Times New Roman" w:hAnsi="Times New Roman" w:cs="Times New Roman"/>
                <w:b/>
                <w:sz w:val="24"/>
                <w:szCs w:val="24"/>
              </w:rPr>
              <w:t xml:space="preserve">усложнят оборот объектов недвижимости </w:t>
            </w:r>
            <w:r w:rsidRPr="00D46F00">
              <w:rPr>
                <w:rFonts w:ascii="Times New Roman" w:hAnsi="Times New Roman" w:cs="Times New Roman"/>
                <w:sz w:val="24"/>
                <w:szCs w:val="24"/>
              </w:rPr>
              <w:t>(что станет ещё более неблагоприятным обстоятельством в сложной экономической ситуации), а также могут  привести к</w:t>
            </w:r>
            <w:proofErr w:type="gramEnd"/>
            <w:r w:rsidRPr="00D46F00">
              <w:rPr>
                <w:rFonts w:ascii="Times New Roman" w:hAnsi="Times New Roman" w:cs="Times New Roman"/>
                <w:sz w:val="24"/>
                <w:szCs w:val="24"/>
              </w:rPr>
              <w:t xml:space="preserve"> </w:t>
            </w:r>
            <w:r w:rsidRPr="00D46F00">
              <w:rPr>
                <w:rFonts w:ascii="Times New Roman" w:hAnsi="Times New Roman" w:cs="Times New Roman"/>
                <w:b/>
                <w:sz w:val="24"/>
                <w:szCs w:val="24"/>
              </w:rPr>
              <w:t xml:space="preserve">увеличению случаев мошенничества </w:t>
            </w:r>
            <w:r w:rsidRPr="00D46F00">
              <w:rPr>
                <w:rFonts w:ascii="Times New Roman" w:hAnsi="Times New Roman" w:cs="Times New Roman"/>
                <w:sz w:val="24"/>
                <w:szCs w:val="24"/>
              </w:rPr>
              <w:t xml:space="preserve">виду усложнения доступа для граждан к значимой информации в отношении объектов недвижимости. </w:t>
            </w:r>
            <w:r w:rsidRPr="00D46F00">
              <w:rPr>
                <w:rFonts w:ascii="Times New Roman" w:hAnsi="Times New Roman" w:cs="Times New Roman"/>
                <w:sz w:val="24"/>
                <w:szCs w:val="24"/>
              </w:rPr>
              <w:br/>
            </w:r>
          </w:p>
          <w:p w14:paraId="6A776F34" w14:textId="77777777" w:rsidR="00E735A7" w:rsidRPr="00D46F00" w:rsidRDefault="00CE17C1">
            <w:pPr>
              <w:widowControl w:val="0"/>
              <w:numPr>
                <w:ilvl w:val="0"/>
                <w:numId w:val="13"/>
              </w:numPr>
              <w:pBdr>
                <w:top w:val="nil"/>
                <w:left w:val="nil"/>
                <w:bottom w:val="nil"/>
                <w:right w:val="nil"/>
                <w:between w:val="nil"/>
              </w:pBdr>
              <w:spacing w:line="240" w:lineRule="auto"/>
              <w:ind w:left="0" w:firstLine="283"/>
              <w:jc w:val="both"/>
              <w:rPr>
                <w:rFonts w:ascii="Times New Roman" w:hAnsi="Times New Roman" w:cs="Times New Roman"/>
                <w:sz w:val="24"/>
                <w:szCs w:val="24"/>
              </w:rPr>
            </w:pPr>
            <w:r w:rsidRPr="00D46F00">
              <w:rPr>
                <w:rFonts w:ascii="Times New Roman" w:hAnsi="Times New Roman" w:cs="Times New Roman"/>
                <w:sz w:val="24"/>
                <w:szCs w:val="24"/>
              </w:rPr>
              <w:t>К настоящему моменту в Федеральном законе от 13.07.2015 N 218-ФЗ “О государственной регистрации недвижимости” уже содержатся нормы, устанавливающие ограничение доступа к сведениям о правообладателях, содержащимся в ЕГРН:</w:t>
            </w:r>
          </w:p>
          <w:p w14:paraId="02F20AC4" w14:textId="77777777" w:rsidR="00E735A7" w:rsidRPr="00D46F00" w:rsidRDefault="00E735A7">
            <w:pPr>
              <w:widowControl w:val="0"/>
              <w:pBdr>
                <w:top w:val="nil"/>
                <w:left w:val="nil"/>
                <w:bottom w:val="nil"/>
                <w:right w:val="nil"/>
                <w:between w:val="nil"/>
              </w:pBdr>
              <w:spacing w:line="240" w:lineRule="auto"/>
              <w:ind w:left="720"/>
              <w:jc w:val="both"/>
              <w:rPr>
                <w:rFonts w:ascii="Times New Roman" w:hAnsi="Times New Roman" w:cs="Times New Roman"/>
                <w:sz w:val="24"/>
                <w:szCs w:val="24"/>
              </w:rPr>
            </w:pPr>
          </w:p>
          <w:p w14:paraId="1A93B1C2" w14:textId="77777777" w:rsidR="00E735A7" w:rsidRPr="00D46F00" w:rsidRDefault="00CE17C1">
            <w:pPr>
              <w:numPr>
                <w:ilvl w:val="0"/>
                <w:numId w:val="14"/>
              </w:numPr>
              <w:spacing w:line="240" w:lineRule="auto"/>
              <w:ind w:left="708"/>
              <w:jc w:val="both"/>
              <w:rPr>
                <w:rFonts w:ascii="Times New Roman" w:eastAsia="Calibri" w:hAnsi="Times New Roman" w:cs="Times New Roman"/>
                <w:sz w:val="24"/>
                <w:szCs w:val="24"/>
              </w:rPr>
            </w:pPr>
            <w:bookmarkStart w:id="1" w:name="_ewkipgb89q8j" w:colFirst="0" w:colLast="0"/>
            <w:bookmarkEnd w:id="1"/>
            <w:r w:rsidRPr="00D46F00">
              <w:rPr>
                <w:rFonts w:ascii="Times New Roman" w:hAnsi="Times New Roman" w:cs="Times New Roman"/>
                <w:sz w:val="24"/>
                <w:szCs w:val="24"/>
              </w:rPr>
              <w:t xml:space="preserve">Предоставление сведений из ЕГРН регулируется статьей 62 Федерального закона от 13.07.2015 N 218-ФЗ «О государственной регистрации недвижимости». </w:t>
            </w:r>
            <w:proofErr w:type="gramStart"/>
            <w:r w:rsidRPr="00D46F00">
              <w:rPr>
                <w:rFonts w:ascii="Times New Roman" w:hAnsi="Times New Roman" w:cs="Times New Roman"/>
                <w:sz w:val="24"/>
                <w:szCs w:val="24"/>
              </w:rPr>
              <w:t xml:space="preserve">Частью 13 статьи установлено, что некоторые наиболее чувствительные сведения из содержащихся в ЕГРН (обобщенные сведения о правах отдельного лица на имеющиеся или имевшиеся у него объекты недвижимости, сведения о признании правообладателя недееспособным или ограниченно дееспособным и др.) </w:t>
            </w:r>
            <w:r w:rsidRPr="00D46F00">
              <w:rPr>
                <w:rFonts w:ascii="Times New Roman" w:hAnsi="Times New Roman" w:cs="Times New Roman"/>
                <w:b/>
                <w:sz w:val="24"/>
                <w:szCs w:val="24"/>
              </w:rPr>
              <w:t>могут быть предоставлены лишь ограниченному перечню заявителей</w:t>
            </w:r>
            <w:r w:rsidRPr="00D46F00">
              <w:rPr>
                <w:rFonts w:ascii="Times New Roman" w:hAnsi="Times New Roman" w:cs="Times New Roman"/>
                <w:sz w:val="24"/>
                <w:szCs w:val="24"/>
              </w:rPr>
              <w:t>.</w:t>
            </w:r>
            <w:proofErr w:type="gramEnd"/>
            <w:r w:rsidRPr="00D46F00">
              <w:rPr>
                <w:rFonts w:ascii="Times New Roman" w:hAnsi="Times New Roman" w:cs="Times New Roman"/>
                <w:sz w:val="24"/>
                <w:szCs w:val="24"/>
              </w:rPr>
              <w:t xml:space="preserve"> Среди них сами правообладатели, их законные </w:t>
            </w:r>
            <w:r w:rsidRPr="00D46F00">
              <w:rPr>
                <w:rFonts w:ascii="Times New Roman" w:hAnsi="Times New Roman" w:cs="Times New Roman"/>
                <w:sz w:val="24"/>
                <w:szCs w:val="24"/>
              </w:rPr>
              <w:lastRenderedPageBreak/>
              <w:t xml:space="preserve">представители и представители по доверенности, руководители и заместители руководителей государственных органов, суды, правоохранительные органы, судебные приставы и подобные субъекты. Соответственно, </w:t>
            </w:r>
            <w:r w:rsidRPr="00D46F00">
              <w:rPr>
                <w:rFonts w:ascii="Times New Roman" w:hAnsi="Times New Roman" w:cs="Times New Roman"/>
                <w:b/>
                <w:sz w:val="24"/>
                <w:szCs w:val="24"/>
              </w:rPr>
              <w:t>не приходится говорить о возможности любого лица произвольно получить сведения о другом лице из ЕГРН.</w:t>
            </w:r>
          </w:p>
          <w:p w14:paraId="2F172DEE" w14:textId="77777777" w:rsidR="00E735A7" w:rsidRPr="00D46F00" w:rsidRDefault="00CE17C1">
            <w:pPr>
              <w:numPr>
                <w:ilvl w:val="0"/>
                <w:numId w:val="14"/>
              </w:numPr>
              <w:spacing w:line="240" w:lineRule="auto"/>
              <w:jc w:val="both"/>
              <w:rPr>
                <w:rFonts w:ascii="Times New Roman" w:eastAsia="Calibri" w:hAnsi="Times New Roman" w:cs="Times New Roman"/>
                <w:sz w:val="24"/>
                <w:szCs w:val="24"/>
              </w:rPr>
            </w:pPr>
            <w:bookmarkStart w:id="2" w:name="_lwd97za1dp1w" w:colFirst="0" w:colLast="0"/>
            <w:bookmarkEnd w:id="2"/>
            <w:r w:rsidRPr="00D46F00">
              <w:rPr>
                <w:rFonts w:ascii="Times New Roman" w:hAnsi="Times New Roman" w:cs="Times New Roman"/>
                <w:sz w:val="24"/>
                <w:szCs w:val="24"/>
              </w:rPr>
              <w:t xml:space="preserve">В 2021 году  статья 62 Федерального закона от 13.07.2015 N 218-ФЗ “О государственной регистрации недвижимости” была дополнена частями 1.1. и 1.2., которые </w:t>
            </w:r>
            <w:proofErr w:type="gramStart"/>
            <w:r w:rsidRPr="00D46F00">
              <w:rPr>
                <w:rFonts w:ascii="Times New Roman" w:hAnsi="Times New Roman" w:cs="Times New Roman"/>
                <w:sz w:val="24"/>
                <w:szCs w:val="24"/>
              </w:rPr>
              <w:t>были</w:t>
            </w:r>
            <w:proofErr w:type="gramEnd"/>
            <w:r w:rsidRPr="00D46F00">
              <w:rPr>
                <w:rFonts w:ascii="Times New Roman" w:hAnsi="Times New Roman" w:cs="Times New Roman"/>
                <w:sz w:val="24"/>
                <w:szCs w:val="24"/>
              </w:rPr>
              <w:t xml:space="preserve"> в том числе направлены  на защиту персональных данных правообладателей. В результате было специально закреплено, что </w:t>
            </w:r>
            <w:r w:rsidRPr="00D46F00">
              <w:rPr>
                <w:rFonts w:ascii="Times New Roman" w:hAnsi="Times New Roman" w:cs="Times New Roman"/>
                <w:b/>
                <w:sz w:val="24"/>
                <w:szCs w:val="24"/>
              </w:rPr>
              <w:t>персональные данные правообладателей нельзя размещать на официальном сайте  Росреестра в открытом доступе</w:t>
            </w:r>
            <w:r w:rsidRPr="00D46F00">
              <w:rPr>
                <w:rFonts w:ascii="Times New Roman" w:hAnsi="Times New Roman" w:cs="Times New Roman"/>
                <w:sz w:val="24"/>
                <w:szCs w:val="24"/>
              </w:rPr>
              <w:t xml:space="preserve">. В случае принятия уполномоченными органами решений о наложении </w:t>
            </w:r>
            <w:r w:rsidRPr="00D46F00">
              <w:rPr>
                <w:rFonts w:ascii="Times New Roman" w:hAnsi="Times New Roman" w:cs="Times New Roman"/>
                <w:b/>
                <w:sz w:val="24"/>
                <w:szCs w:val="24"/>
              </w:rPr>
              <w:t>запрета на выдачу сведений о защищаемых лицах и их близких, объектах государственной охраны и членах их семей, сведения о таких лицах, содержащиеся в ЕГРН, не предоставляются</w:t>
            </w:r>
            <w:r w:rsidRPr="00D46F00">
              <w:rPr>
                <w:rFonts w:ascii="Times New Roman" w:hAnsi="Times New Roman" w:cs="Times New Roman"/>
                <w:sz w:val="24"/>
                <w:szCs w:val="24"/>
              </w:rPr>
              <w:t>, за исключением случаев, предусмотренных федеральными законами либо указом Президента Российской Федерации.</w:t>
            </w:r>
          </w:p>
          <w:p w14:paraId="2749D4C3" w14:textId="77777777" w:rsidR="00E735A7" w:rsidRPr="00D46F00" w:rsidRDefault="00E735A7">
            <w:pPr>
              <w:spacing w:line="240" w:lineRule="auto"/>
              <w:jc w:val="both"/>
              <w:rPr>
                <w:rFonts w:ascii="Times New Roman" w:hAnsi="Times New Roman" w:cs="Times New Roman"/>
                <w:sz w:val="24"/>
                <w:szCs w:val="24"/>
              </w:rPr>
            </w:pPr>
            <w:bookmarkStart w:id="3" w:name="_cg2sse9h41t1" w:colFirst="0" w:colLast="0"/>
            <w:bookmarkEnd w:id="3"/>
          </w:p>
          <w:p w14:paraId="5673F363" w14:textId="77777777" w:rsidR="00E735A7" w:rsidRPr="00D46F00" w:rsidRDefault="00CE17C1">
            <w:pPr>
              <w:numPr>
                <w:ilvl w:val="0"/>
                <w:numId w:val="13"/>
              </w:numPr>
              <w:spacing w:line="240" w:lineRule="auto"/>
              <w:ind w:left="0" w:firstLine="141"/>
              <w:jc w:val="both"/>
              <w:rPr>
                <w:rFonts w:ascii="Times New Roman" w:hAnsi="Times New Roman" w:cs="Times New Roman"/>
                <w:sz w:val="24"/>
                <w:szCs w:val="24"/>
              </w:rPr>
            </w:pPr>
            <w:bookmarkStart w:id="4" w:name="_76ic6shiwlq5" w:colFirst="0" w:colLast="0"/>
            <w:bookmarkEnd w:id="4"/>
            <w:r w:rsidRPr="00D46F00">
              <w:rPr>
                <w:rFonts w:ascii="Times New Roman" w:hAnsi="Times New Roman" w:cs="Times New Roman"/>
                <w:sz w:val="24"/>
                <w:szCs w:val="24"/>
              </w:rPr>
              <w:t>В указанных нормах содержится юридико-технические ошибки: в статье 2 проекта содержатся две различные нормы, обозначенные пунктами “2”; помимо них, присутствуют ещё две различные нормы, обозначенные подпунктами “ж”, в рамках одного из пунктов “2”.</w:t>
            </w:r>
          </w:p>
          <w:p w14:paraId="394CFFCC" w14:textId="77777777" w:rsidR="00E735A7" w:rsidRPr="00D46F00" w:rsidRDefault="00E735A7">
            <w:pPr>
              <w:spacing w:line="240" w:lineRule="auto"/>
              <w:ind w:left="720"/>
              <w:jc w:val="both"/>
              <w:rPr>
                <w:rFonts w:ascii="Times New Roman" w:hAnsi="Times New Roman" w:cs="Times New Roman"/>
                <w:sz w:val="24"/>
                <w:szCs w:val="24"/>
              </w:rPr>
            </w:pPr>
            <w:bookmarkStart w:id="5" w:name="_6c41bfmwhm0o" w:colFirst="0" w:colLast="0"/>
            <w:bookmarkEnd w:id="5"/>
          </w:p>
          <w:p w14:paraId="59FDFEFD" w14:textId="77777777" w:rsidR="00E735A7" w:rsidRPr="00D46F00" w:rsidRDefault="00CE17C1">
            <w:pPr>
              <w:numPr>
                <w:ilvl w:val="0"/>
                <w:numId w:val="13"/>
              </w:numPr>
              <w:spacing w:line="240" w:lineRule="auto"/>
              <w:ind w:left="0" w:firstLine="141"/>
              <w:jc w:val="both"/>
              <w:rPr>
                <w:rFonts w:ascii="Times New Roman" w:hAnsi="Times New Roman" w:cs="Times New Roman"/>
                <w:sz w:val="24"/>
                <w:szCs w:val="24"/>
              </w:rPr>
            </w:pPr>
            <w:bookmarkStart w:id="6" w:name="_fjt17fiynubj" w:colFirst="0" w:colLast="0"/>
            <w:bookmarkEnd w:id="6"/>
            <w:r w:rsidRPr="00D46F00">
              <w:rPr>
                <w:rFonts w:ascii="Times New Roman" w:hAnsi="Times New Roman" w:cs="Times New Roman"/>
                <w:sz w:val="24"/>
                <w:szCs w:val="24"/>
              </w:rPr>
              <w:t>В предлагаемых проектом поправках присутствуют положения, которые заслуживают поддержки. Среди них: указание, что сведения, содержащиеся в ЕГРН, являются общедоступными в пределах, установленных законом; установление необходимости предъявлять нотариально удостоверенную доверенность в целях получения обобщенных сведений о правах отдельного лица на имеющиеся или имевшиеся у него объекты недвижимости; выведение единой информационной системы нотариата из-под действия запрета, установленного частью 27.1 статьи 62 Федерального закона от 13.07.2015 N 218-ФЗ “О государственной регистрации недвижимости”.</w:t>
            </w:r>
          </w:p>
        </w:tc>
      </w:tr>
      <w:tr w:rsidR="00E735A7" w:rsidRPr="00D46F00" w14:paraId="2486F10D" w14:textId="77777777">
        <w:trPr>
          <w:trHeight w:val="492"/>
          <w:jc w:val="center"/>
        </w:trPr>
        <w:tc>
          <w:tcPr>
            <w:tcW w:w="600" w:type="dxa"/>
            <w:shd w:val="clear" w:color="auto" w:fill="auto"/>
            <w:tcMar>
              <w:top w:w="100" w:type="dxa"/>
              <w:left w:w="100" w:type="dxa"/>
              <w:bottom w:w="100" w:type="dxa"/>
              <w:right w:w="100" w:type="dxa"/>
            </w:tcMar>
          </w:tcPr>
          <w:p w14:paraId="350E95F5"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16.</w:t>
            </w:r>
          </w:p>
        </w:tc>
        <w:tc>
          <w:tcPr>
            <w:tcW w:w="1215" w:type="dxa"/>
            <w:shd w:val="clear" w:color="auto" w:fill="auto"/>
            <w:tcMar>
              <w:top w:w="100" w:type="dxa"/>
              <w:left w:w="100" w:type="dxa"/>
              <w:bottom w:w="100" w:type="dxa"/>
              <w:right w:w="100" w:type="dxa"/>
            </w:tcMar>
          </w:tcPr>
          <w:p w14:paraId="0B9BA32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Подпункт “а” пункта 2 статьи 2</w:t>
            </w:r>
          </w:p>
        </w:tc>
        <w:tc>
          <w:tcPr>
            <w:tcW w:w="3315" w:type="dxa"/>
            <w:shd w:val="clear" w:color="auto" w:fill="auto"/>
            <w:tcMar>
              <w:top w:w="100" w:type="dxa"/>
              <w:left w:w="100" w:type="dxa"/>
              <w:bottom w:w="100" w:type="dxa"/>
              <w:right w:w="100" w:type="dxa"/>
            </w:tcMar>
          </w:tcPr>
          <w:p w14:paraId="6CCF24DF"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дополнить частью 1.3 следующего содержания:</w:t>
            </w:r>
          </w:p>
          <w:p w14:paraId="61C67C11"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"1.3. </w:t>
            </w:r>
            <w:proofErr w:type="gramStart"/>
            <w:r w:rsidRPr="00D46F00">
              <w:rPr>
                <w:rFonts w:ascii="Times New Roman" w:hAnsi="Times New Roman" w:cs="Times New Roman"/>
                <w:sz w:val="24"/>
                <w:szCs w:val="24"/>
              </w:rPr>
              <w:t xml:space="preserve">Сведения, содержащиеся в Едином государственном реестре недвижимости и представляющие собой персональные данные о правообладателе объекта </w:t>
            </w:r>
            <w:r w:rsidRPr="00D46F00">
              <w:rPr>
                <w:rFonts w:ascii="Times New Roman" w:hAnsi="Times New Roman" w:cs="Times New Roman"/>
                <w:sz w:val="24"/>
                <w:szCs w:val="24"/>
              </w:rPr>
              <w:lastRenderedPageBreak/>
              <w:t xml:space="preserve">недвижимости (лицом, в пользу которого зарегистрированы ограничения права или обременения объекта недвижимости), относятся к сведениям, доступным с согласия правообладателя объекта недвижимости третьим лицам, только при наличии в Едином государственном реестре недвижимости записи, указанной в статье 36.3 настоящего Федерального закона." </w:t>
            </w:r>
            <w:proofErr w:type="gramEnd"/>
          </w:p>
        </w:tc>
        <w:tc>
          <w:tcPr>
            <w:tcW w:w="3846" w:type="dxa"/>
            <w:vMerge/>
            <w:shd w:val="clear" w:color="auto" w:fill="auto"/>
            <w:tcMar>
              <w:top w:w="100" w:type="dxa"/>
              <w:left w:w="100" w:type="dxa"/>
              <w:bottom w:w="100" w:type="dxa"/>
              <w:right w:w="100" w:type="dxa"/>
            </w:tcMar>
          </w:tcPr>
          <w:p w14:paraId="16927829"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tc>
        <w:tc>
          <w:tcPr>
            <w:tcW w:w="4974" w:type="dxa"/>
            <w:vMerge/>
            <w:shd w:val="clear" w:color="auto" w:fill="auto"/>
            <w:tcMar>
              <w:top w:w="100" w:type="dxa"/>
              <w:left w:w="100" w:type="dxa"/>
              <w:bottom w:w="100" w:type="dxa"/>
              <w:right w:w="100" w:type="dxa"/>
            </w:tcMar>
          </w:tcPr>
          <w:p w14:paraId="0C188A86"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tc>
      </w:tr>
      <w:tr w:rsidR="00E735A7" w:rsidRPr="00D46F00" w14:paraId="1D7D8B5E" w14:textId="77777777">
        <w:trPr>
          <w:trHeight w:val="420"/>
          <w:jc w:val="center"/>
        </w:trPr>
        <w:tc>
          <w:tcPr>
            <w:tcW w:w="600" w:type="dxa"/>
            <w:shd w:val="clear" w:color="auto" w:fill="auto"/>
            <w:tcMar>
              <w:top w:w="100" w:type="dxa"/>
              <w:left w:w="100" w:type="dxa"/>
              <w:bottom w:w="100" w:type="dxa"/>
              <w:right w:w="100" w:type="dxa"/>
            </w:tcMar>
          </w:tcPr>
          <w:p w14:paraId="67DA464E"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17.</w:t>
            </w:r>
          </w:p>
        </w:tc>
        <w:tc>
          <w:tcPr>
            <w:tcW w:w="1215" w:type="dxa"/>
            <w:shd w:val="clear" w:color="auto" w:fill="auto"/>
            <w:tcMar>
              <w:top w:w="100" w:type="dxa"/>
              <w:left w:w="100" w:type="dxa"/>
              <w:bottom w:w="100" w:type="dxa"/>
              <w:right w:w="100" w:type="dxa"/>
            </w:tcMar>
          </w:tcPr>
          <w:p w14:paraId="3BC7FC3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Подпункт “б” пункта 2 статьи 2</w:t>
            </w:r>
          </w:p>
        </w:tc>
        <w:tc>
          <w:tcPr>
            <w:tcW w:w="3315" w:type="dxa"/>
            <w:shd w:val="clear" w:color="auto" w:fill="auto"/>
            <w:tcMar>
              <w:top w:w="100" w:type="dxa"/>
              <w:left w:w="100" w:type="dxa"/>
              <w:bottom w:w="100" w:type="dxa"/>
              <w:right w:w="100" w:type="dxa"/>
            </w:tcMar>
          </w:tcPr>
          <w:p w14:paraId="0223E10A"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б) часть 7 дополнить предложением следующего содержания: </w:t>
            </w:r>
            <w:proofErr w:type="gramStart"/>
            <w:r w:rsidRPr="00D46F00">
              <w:rPr>
                <w:rFonts w:ascii="Times New Roman" w:hAnsi="Times New Roman" w:cs="Times New Roman"/>
                <w:sz w:val="24"/>
                <w:szCs w:val="24"/>
              </w:rPr>
              <w:t xml:space="preserve">"В случае если правообладателем объекта недвижимости является гражданин, которым в соответствии со статьей 36.3 настоящего Федерального закона в Единый государственный реестр недвижимости в орган регистрации прав не подавалось заявление о внесении записи о возможности предоставления персональных данных правообладателя объекта недвижимости, в указанную в </w:t>
            </w:r>
            <w:r w:rsidRPr="00D46F00">
              <w:rPr>
                <w:rFonts w:ascii="Times New Roman" w:hAnsi="Times New Roman" w:cs="Times New Roman"/>
                <w:sz w:val="24"/>
                <w:szCs w:val="24"/>
              </w:rPr>
              <w:lastRenderedPageBreak/>
              <w:t>настоящей части выписку из Единого государственного реестра недвижимости включаются сведения о принадлежности данного объекта физическому лицу без</w:t>
            </w:r>
            <w:proofErr w:type="gramEnd"/>
            <w:r w:rsidRPr="00D46F00">
              <w:rPr>
                <w:rFonts w:ascii="Times New Roman" w:hAnsi="Times New Roman" w:cs="Times New Roman"/>
                <w:sz w:val="24"/>
                <w:szCs w:val="24"/>
              </w:rPr>
              <w:t xml:space="preserve"> указания персональных данных правообладателя, установленных в части 1 статьи 36.3 настоящего Федерального закона, за исключением случаев, когда указанные сведения запрашиваются лицами, указанными в части 6 статьи 36.3 настоящего Федерального закона</w:t>
            </w:r>
            <w:proofErr w:type="gramStart"/>
            <w:r w:rsidRPr="00D46F00">
              <w:rPr>
                <w:rFonts w:ascii="Times New Roman" w:hAnsi="Times New Roman" w:cs="Times New Roman"/>
                <w:sz w:val="24"/>
                <w:szCs w:val="24"/>
              </w:rPr>
              <w:t xml:space="preserve">." </w:t>
            </w:r>
            <w:proofErr w:type="gramEnd"/>
          </w:p>
        </w:tc>
        <w:tc>
          <w:tcPr>
            <w:tcW w:w="3846" w:type="dxa"/>
            <w:vMerge/>
            <w:shd w:val="clear" w:color="auto" w:fill="auto"/>
            <w:tcMar>
              <w:top w:w="100" w:type="dxa"/>
              <w:left w:w="100" w:type="dxa"/>
              <w:bottom w:w="100" w:type="dxa"/>
              <w:right w:w="100" w:type="dxa"/>
            </w:tcMar>
          </w:tcPr>
          <w:p w14:paraId="357CF74D"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tc>
        <w:tc>
          <w:tcPr>
            <w:tcW w:w="4974" w:type="dxa"/>
            <w:vMerge/>
            <w:shd w:val="clear" w:color="auto" w:fill="auto"/>
            <w:tcMar>
              <w:top w:w="100" w:type="dxa"/>
              <w:left w:w="100" w:type="dxa"/>
              <w:bottom w:w="100" w:type="dxa"/>
              <w:right w:w="100" w:type="dxa"/>
            </w:tcMar>
          </w:tcPr>
          <w:p w14:paraId="1628276F"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tc>
      </w:tr>
      <w:tr w:rsidR="00E735A7" w:rsidRPr="00D46F00" w14:paraId="23AB3E53" w14:textId="77777777">
        <w:trPr>
          <w:trHeight w:val="420"/>
          <w:jc w:val="center"/>
        </w:trPr>
        <w:tc>
          <w:tcPr>
            <w:tcW w:w="600" w:type="dxa"/>
            <w:shd w:val="clear" w:color="auto" w:fill="auto"/>
            <w:tcMar>
              <w:top w:w="100" w:type="dxa"/>
              <w:left w:w="100" w:type="dxa"/>
              <w:bottom w:w="100" w:type="dxa"/>
              <w:right w:w="100" w:type="dxa"/>
            </w:tcMar>
          </w:tcPr>
          <w:p w14:paraId="745857E8"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18.</w:t>
            </w:r>
          </w:p>
        </w:tc>
        <w:tc>
          <w:tcPr>
            <w:tcW w:w="1215" w:type="dxa"/>
            <w:shd w:val="clear" w:color="auto" w:fill="auto"/>
            <w:tcMar>
              <w:top w:w="100" w:type="dxa"/>
              <w:left w:w="100" w:type="dxa"/>
              <w:bottom w:w="100" w:type="dxa"/>
              <w:right w:w="100" w:type="dxa"/>
            </w:tcMar>
          </w:tcPr>
          <w:p w14:paraId="7C31596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Подпункт “в” пункта 2 статьи 2</w:t>
            </w:r>
          </w:p>
        </w:tc>
        <w:tc>
          <w:tcPr>
            <w:tcW w:w="3315" w:type="dxa"/>
            <w:shd w:val="clear" w:color="auto" w:fill="auto"/>
            <w:tcMar>
              <w:top w:w="100" w:type="dxa"/>
              <w:left w:w="100" w:type="dxa"/>
              <w:bottom w:w="100" w:type="dxa"/>
              <w:right w:w="100" w:type="dxa"/>
            </w:tcMar>
          </w:tcPr>
          <w:p w14:paraId="0C40145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в) дополнить частью 8.1 следующего содержания:</w:t>
            </w:r>
          </w:p>
          <w:p w14:paraId="11594FE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"8.1. Выписка из Единого государственного реестра недвижимости, содержащая персональные данные правообладателя объекта недвижимости, установленные в части 1 статьи 36.3 настоящего Федерального закона, может быть проверена любым лицом посредством официального </w:t>
            </w:r>
            <w:proofErr w:type="gramStart"/>
            <w:r w:rsidRPr="00D46F00">
              <w:rPr>
                <w:rFonts w:ascii="Times New Roman" w:hAnsi="Times New Roman" w:cs="Times New Roman"/>
                <w:sz w:val="24"/>
                <w:szCs w:val="24"/>
              </w:rPr>
              <w:t>сайта</w:t>
            </w:r>
            <w:proofErr w:type="gramEnd"/>
            <w:r w:rsidRPr="00D46F00">
              <w:rPr>
                <w:rFonts w:ascii="Times New Roman" w:hAnsi="Times New Roman" w:cs="Times New Roman"/>
                <w:sz w:val="24"/>
                <w:szCs w:val="24"/>
              </w:rPr>
              <w:t xml:space="preserve"> на предмет действительности содержащейся в ней информации о </w:t>
            </w:r>
            <w:r w:rsidRPr="00D46F00">
              <w:rPr>
                <w:rFonts w:ascii="Times New Roman" w:hAnsi="Times New Roman" w:cs="Times New Roman"/>
                <w:sz w:val="24"/>
                <w:szCs w:val="24"/>
              </w:rPr>
              <w:lastRenderedPageBreak/>
              <w:t xml:space="preserve">правообладателе указанного в ней объекта недвижимости на дату выдачи такой выписки с предоставлением ему и правообладателю результата такой проверки, имеющего уникальный идентификационный номер." </w:t>
            </w:r>
          </w:p>
        </w:tc>
        <w:tc>
          <w:tcPr>
            <w:tcW w:w="3846" w:type="dxa"/>
            <w:vMerge/>
            <w:shd w:val="clear" w:color="auto" w:fill="auto"/>
            <w:tcMar>
              <w:top w:w="100" w:type="dxa"/>
              <w:left w:w="100" w:type="dxa"/>
              <w:bottom w:w="100" w:type="dxa"/>
              <w:right w:w="100" w:type="dxa"/>
            </w:tcMar>
          </w:tcPr>
          <w:p w14:paraId="2A5B4C40"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tc>
        <w:tc>
          <w:tcPr>
            <w:tcW w:w="4974" w:type="dxa"/>
            <w:vMerge/>
            <w:shd w:val="clear" w:color="auto" w:fill="auto"/>
            <w:tcMar>
              <w:top w:w="100" w:type="dxa"/>
              <w:left w:w="100" w:type="dxa"/>
              <w:bottom w:w="100" w:type="dxa"/>
              <w:right w:w="100" w:type="dxa"/>
            </w:tcMar>
          </w:tcPr>
          <w:p w14:paraId="0B890C58"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tc>
      </w:tr>
      <w:tr w:rsidR="00E735A7" w:rsidRPr="00D46F00" w14:paraId="54168484" w14:textId="77777777">
        <w:trPr>
          <w:trHeight w:val="420"/>
          <w:jc w:val="center"/>
        </w:trPr>
        <w:tc>
          <w:tcPr>
            <w:tcW w:w="600" w:type="dxa"/>
            <w:shd w:val="clear" w:color="auto" w:fill="auto"/>
            <w:tcMar>
              <w:top w:w="100" w:type="dxa"/>
              <w:left w:w="100" w:type="dxa"/>
              <w:bottom w:w="100" w:type="dxa"/>
              <w:right w:w="100" w:type="dxa"/>
            </w:tcMar>
          </w:tcPr>
          <w:p w14:paraId="7B82AC06"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19.</w:t>
            </w:r>
          </w:p>
        </w:tc>
        <w:tc>
          <w:tcPr>
            <w:tcW w:w="1215" w:type="dxa"/>
            <w:shd w:val="clear" w:color="auto" w:fill="auto"/>
            <w:tcMar>
              <w:top w:w="100" w:type="dxa"/>
              <w:left w:w="100" w:type="dxa"/>
              <w:bottom w:w="100" w:type="dxa"/>
              <w:right w:w="100" w:type="dxa"/>
            </w:tcMar>
          </w:tcPr>
          <w:p w14:paraId="5F0E5305"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Подпункт “г” пункта 2 статьи 2</w:t>
            </w:r>
          </w:p>
        </w:tc>
        <w:tc>
          <w:tcPr>
            <w:tcW w:w="3315" w:type="dxa"/>
            <w:shd w:val="clear" w:color="auto" w:fill="auto"/>
            <w:tcMar>
              <w:top w:w="100" w:type="dxa"/>
              <w:left w:w="100" w:type="dxa"/>
              <w:bottom w:w="100" w:type="dxa"/>
              <w:right w:w="100" w:type="dxa"/>
            </w:tcMar>
          </w:tcPr>
          <w:p w14:paraId="4393D5EF"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г) в части 13:</w:t>
            </w:r>
          </w:p>
          <w:p w14:paraId="198319FA"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b/>
                <w:sz w:val="24"/>
                <w:szCs w:val="24"/>
              </w:rPr>
              <w:t>абзац первый после слов "реестре недвижимости</w:t>
            </w:r>
            <w:proofErr w:type="gramStart"/>
            <w:r w:rsidRPr="00D46F00">
              <w:rPr>
                <w:rFonts w:ascii="Times New Roman" w:hAnsi="Times New Roman" w:cs="Times New Roman"/>
                <w:b/>
                <w:sz w:val="24"/>
                <w:szCs w:val="24"/>
              </w:rPr>
              <w:t>,"</w:t>
            </w:r>
            <w:proofErr w:type="gramEnd"/>
            <w:r w:rsidRPr="00D46F00">
              <w:rPr>
                <w:rFonts w:ascii="Times New Roman" w:hAnsi="Times New Roman" w:cs="Times New Roman"/>
                <w:b/>
                <w:sz w:val="24"/>
                <w:szCs w:val="24"/>
              </w:rPr>
              <w:t xml:space="preserve"> дополнить словами "представляющие собой персональные данные лица, за которым в Едином государственном реестре недвижимости зарегистрировано право, ограничение права или обременение объекта недвижимости,"</w:t>
            </w:r>
            <w:r w:rsidRPr="00D46F00">
              <w:rPr>
                <w:rFonts w:ascii="Times New Roman" w:hAnsi="Times New Roman" w:cs="Times New Roman"/>
                <w:sz w:val="24"/>
                <w:szCs w:val="24"/>
              </w:rPr>
              <w:t>;</w:t>
            </w:r>
          </w:p>
          <w:p w14:paraId="558851BA"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пункт 2 после слов "лицам, имеющим" дополнить словами "нотариально </w:t>
            </w:r>
            <w:proofErr w:type="gramStart"/>
            <w:r w:rsidRPr="00D46F00">
              <w:rPr>
                <w:rFonts w:ascii="Times New Roman" w:hAnsi="Times New Roman" w:cs="Times New Roman"/>
                <w:sz w:val="24"/>
                <w:szCs w:val="24"/>
              </w:rPr>
              <w:t>удостоверенную</w:t>
            </w:r>
            <w:proofErr w:type="gramEnd"/>
            <w:r w:rsidRPr="00D46F00">
              <w:rPr>
                <w:rFonts w:ascii="Times New Roman" w:hAnsi="Times New Roman" w:cs="Times New Roman"/>
                <w:sz w:val="24"/>
                <w:szCs w:val="24"/>
              </w:rPr>
              <w:t>"</w:t>
            </w:r>
          </w:p>
        </w:tc>
        <w:tc>
          <w:tcPr>
            <w:tcW w:w="3846" w:type="dxa"/>
            <w:shd w:val="clear" w:color="auto" w:fill="auto"/>
            <w:tcMar>
              <w:top w:w="100" w:type="dxa"/>
              <w:left w:w="100" w:type="dxa"/>
              <w:bottom w:w="100" w:type="dxa"/>
              <w:right w:w="100" w:type="dxa"/>
            </w:tcMar>
          </w:tcPr>
          <w:p w14:paraId="69B43877"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г) в части 13:</w:t>
            </w:r>
          </w:p>
          <w:p w14:paraId="41E71CA6"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пункт 2 после слов "лицам, имеющим" дополнить словами "нотариально </w:t>
            </w:r>
            <w:proofErr w:type="gramStart"/>
            <w:r w:rsidRPr="00D46F00">
              <w:rPr>
                <w:rFonts w:ascii="Times New Roman" w:hAnsi="Times New Roman" w:cs="Times New Roman"/>
                <w:sz w:val="24"/>
                <w:szCs w:val="24"/>
              </w:rPr>
              <w:t>удостоверенную</w:t>
            </w:r>
            <w:proofErr w:type="gramEnd"/>
            <w:r w:rsidRPr="00D46F00">
              <w:rPr>
                <w:rFonts w:ascii="Times New Roman" w:hAnsi="Times New Roman" w:cs="Times New Roman"/>
                <w:sz w:val="24"/>
                <w:szCs w:val="24"/>
              </w:rPr>
              <w:t>".</w:t>
            </w:r>
          </w:p>
        </w:tc>
        <w:tc>
          <w:tcPr>
            <w:tcW w:w="4974" w:type="dxa"/>
            <w:vMerge w:val="restart"/>
            <w:shd w:val="clear" w:color="auto" w:fill="auto"/>
            <w:tcMar>
              <w:top w:w="100" w:type="dxa"/>
              <w:left w:w="100" w:type="dxa"/>
              <w:bottom w:w="100" w:type="dxa"/>
              <w:right w:w="100" w:type="dxa"/>
            </w:tcMar>
          </w:tcPr>
          <w:p w14:paraId="5A42E9F7"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Аналогично </w:t>
            </w:r>
            <w:proofErr w:type="gramStart"/>
            <w:r w:rsidRPr="00D46F00">
              <w:rPr>
                <w:rFonts w:ascii="Times New Roman" w:hAnsi="Times New Roman" w:cs="Times New Roman"/>
                <w:sz w:val="24"/>
                <w:szCs w:val="24"/>
              </w:rPr>
              <w:t>изложенному</w:t>
            </w:r>
            <w:proofErr w:type="gramEnd"/>
            <w:r w:rsidRPr="00D46F00">
              <w:rPr>
                <w:rFonts w:ascii="Times New Roman" w:hAnsi="Times New Roman" w:cs="Times New Roman"/>
                <w:sz w:val="24"/>
                <w:szCs w:val="24"/>
              </w:rPr>
              <w:t xml:space="preserve"> для строк 15-18 настоящей таблицы.</w:t>
            </w:r>
          </w:p>
        </w:tc>
      </w:tr>
      <w:tr w:rsidR="00E735A7" w:rsidRPr="00D46F00" w14:paraId="29968344" w14:textId="77777777">
        <w:trPr>
          <w:trHeight w:val="420"/>
          <w:jc w:val="center"/>
        </w:trPr>
        <w:tc>
          <w:tcPr>
            <w:tcW w:w="600" w:type="dxa"/>
            <w:shd w:val="clear" w:color="auto" w:fill="auto"/>
            <w:tcMar>
              <w:top w:w="100" w:type="dxa"/>
              <w:left w:w="100" w:type="dxa"/>
              <w:bottom w:w="100" w:type="dxa"/>
              <w:right w:w="100" w:type="dxa"/>
            </w:tcMar>
          </w:tcPr>
          <w:p w14:paraId="7EE6A958"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20.</w:t>
            </w:r>
          </w:p>
        </w:tc>
        <w:tc>
          <w:tcPr>
            <w:tcW w:w="1215" w:type="dxa"/>
            <w:shd w:val="clear" w:color="auto" w:fill="auto"/>
            <w:tcMar>
              <w:top w:w="100" w:type="dxa"/>
              <w:left w:w="100" w:type="dxa"/>
              <w:bottom w:w="100" w:type="dxa"/>
              <w:right w:w="100" w:type="dxa"/>
            </w:tcMar>
          </w:tcPr>
          <w:p w14:paraId="71FB9CA9"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Подпункт “д” пункта 2 статьи 2</w:t>
            </w:r>
          </w:p>
        </w:tc>
        <w:tc>
          <w:tcPr>
            <w:tcW w:w="3315" w:type="dxa"/>
            <w:shd w:val="clear" w:color="auto" w:fill="auto"/>
            <w:tcMar>
              <w:top w:w="100" w:type="dxa"/>
              <w:left w:w="100" w:type="dxa"/>
              <w:bottom w:w="100" w:type="dxa"/>
              <w:right w:w="100" w:type="dxa"/>
            </w:tcMar>
          </w:tcPr>
          <w:p w14:paraId="5CB5FDCC"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д) дополнить частью 14.1 следующего содержания:</w:t>
            </w:r>
          </w:p>
          <w:p w14:paraId="4CD6656F"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"14.1. Сведения, содержащие персональные данные правообладателя объекта </w:t>
            </w:r>
            <w:proofErr w:type="gramStart"/>
            <w:r w:rsidRPr="00D46F00">
              <w:rPr>
                <w:rFonts w:ascii="Times New Roman" w:hAnsi="Times New Roman" w:cs="Times New Roman"/>
                <w:sz w:val="24"/>
                <w:szCs w:val="24"/>
              </w:rPr>
              <w:t>недвижимости</w:t>
            </w:r>
            <w:proofErr w:type="gramEnd"/>
            <w:r w:rsidRPr="00D46F00">
              <w:rPr>
                <w:rFonts w:ascii="Times New Roman" w:hAnsi="Times New Roman" w:cs="Times New Roman"/>
                <w:sz w:val="24"/>
                <w:szCs w:val="24"/>
              </w:rPr>
              <w:t>…</w:t>
            </w:r>
            <w:r w:rsidRPr="00D46F00">
              <w:rPr>
                <w:rFonts w:ascii="Times New Roman" w:hAnsi="Times New Roman" w:cs="Times New Roman"/>
                <w:sz w:val="24"/>
                <w:szCs w:val="24"/>
              </w:rPr>
              <w:br/>
              <w:t xml:space="preserve">… </w:t>
            </w:r>
            <w:r w:rsidRPr="00D46F00">
              <w:rPr>
                <w:rFonts w:ascii="Times New Roman" w:hAnsi="Times New Roman" w:cs="Times New Roman"/>
                <w:sz w:val="24"/>
                <w:szCs w:val="24"/>
              </w:rPr>
              <w:br/>
              <w:t xml:space="preserve">…если таким лицам указанные сведения </w:t>
            </w:r>
            <w:r w:rsidRPr="00D46F00">
              <w:rPr>
                <w:rFonts w:ascii="Times New Roman" w:hAnsi="Times New Roman" w:cs="Times New Roman"/>
                <w:sz w:val="24"/>
                <w:szCs w:val="24"/>
              </w:rPr>
              <w:lastRenderedPageBreak/>
              <w:t xml:space="preserve">необходимы для совершения сделки с объектом недвижимости." </w:t>
            </w:r>
          </w:p>
        </w:tc>
        <w:tc>
          <w:tcPr>
            <w:tcW w:w="3846" w:type="dxa"/>
            <w:vMerge w:val="restart"/>
            <w:shd w:val="clear" w:color="auto" w:fill="auto"/>
            <w:tcMar>
              <w:top w:w="100" w:type="dxa"/>
              <w:left w:w="100" w:type="dxa"/>
              <w:bottom w:w="100" w:type="dxa"/>
              <w:right w:w="100" w:type="dxa"/>
            </w:tcMar>
          </w:tcPr>
          <w:p w14:paraId="57FE237F"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Исключить положения</w:t>
            </w:r>
          </w:p>
          <w:p w14:paraId="4BA4A69D" w14:textId="77777777" w:rsidR="00E735A7" w:rsidRPr="00D46F00" w:rsidRDefault="00E735A7">
            <w:pPr>
              <w:widowControl w:val="0"/>
              <w:spacing w:line="240" w:lineRule="auto"/>
              <w:jc w:val="both"/>
              <w:rPr>
                <w:rFonts w:ascii="Times New Roman" w:hAnsi="Times New Roman" w:cs="Times New Roman"/>
                <w:sz w:val="24"/>
                <w:szCs w:val="24"/>
              </w:rPr>
            </w:pPr>
          </w:p>
        </w:tc>
        <w:tc>
          <w:tcPr>
            <w:tcW w:w="4974" w:type="dxa"/>
            <w:vMerge/>
            <w:shd w:val="clear" w:color="auto" w:fill="auto"/>
            <w:tcMar>
              <w:top w:w="100" w:type="dxa"/>
              <w:left w:w="100" w:type="dxa"/>
              <w:bottom w:w="100" w:type="dxa"/>
              <w:right w:w="100" w:type="dxa"/>
            </w:tcMar>
          </w:tcPr>
          <w:p w14:paraId="0698A8F5" w14:textId="77777777" w:rsidR="00E735A7" w:rsidRPr="00D46F00" w:rsidRDefault="00E735A7">
            <w:pPr>
              <w:widowControl w:val="0"/>
              <w:spacing w:line="240" w:lineRule="auto"/>
              <w:jc w:val="both"/>
              <w:rPr>
                <w:rFonts w:ascii="Times New Roman" w:hAnsi="Times New Roman" w:cs="Times New Roman"/>
                <w:sz w:val="24"/>
                <w:szCs w:val="24"/>
              </w:rPr>
            </w:pPr>
          </w:p>
        </w:tc>
      </w:tr>
      <w:tr w:rsidR="00E735A7" w:rsidRPr="00D46F00" w14:paraId="4ED89503" w14:textId="77777777">
        <w:trPr>
          <w:trHeight w:val="420"/>
          <w:jc w:val="center"/>
        </w:trPr>
        <w:tc>
          <w:tcPr>
            <w:tcW w:w="600" w:type="dxa"/>
            <w:shd w:val="clear" w:color="auto" w:fill="auto"/>
            <w:tcMar>
              <w:top w:w="100" w:type="dxa"/>
              <w:left w:w="100" w:type="dxa"/>
              <w:bottom w:w="100" w:type="dxa"/>
              <w:right w:w="100" w:type="dxa"/>
            </w:tcMar>
          </w:tcPr>
          <w:p w14:paraId="0E368D64"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21</w:t>
            </w:r>
          </w:p>
        </w:tc>
        <w:tc>
          <w:tcPr>
            <w:tcW w:w="1215" w:type="dxa"/>
            <w:shd w:val="clear" w:color="auto" w:fill="auto"/>
            <w:tcMar>
              <w:top w:w="100" w:type="dxa"/>
              <w:left w:w="100" w:type="dxa"/>
              <w:bottom w:w="100" w:type="dxa"/>
              <w:right w:w="100" w:type="dxa"/>
            </w:tcMar>
          </w:tcPr>
          <w:p w14:paraId="5DDAE5F5"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Подпункт “ж” пункта 2 статьи 2</w:t>
            </w:r>
          </w:p>
        </w:tc>
        <w:tc>
          <w:tcPr>
            <w:tcW w:w="3315" w:type="dxa"/>
            <w:shd w:val="clear" w:color="auto" w:fill="auto"/>
            <w:tcMar>
              <w:top w:w="100" w:type="dxa"/>
              <w:left w:w="100" w:type="dxa"/>
              <w:bottom w:w="100" w:type="dxa"/>
              <w:right w:w="100" w:type="dxa"/>
            </w:tcMar>
          </w:tcPr>
          <w:p w14:paraId="31B4BD6C"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ж)</w:t>
            </w:r>
            <w:hyperlink r:id="rId12">
              <w:r w:rsidRPr="00D46F00">
                <w:rPr>
                  <w:rFonts w:ascii="Times New Roman" w:hAnsi="Times New Roman" w:cs="Times New Roman"/>
                  <w:sz w:val="24"/>
                  <w:szCs w:val="24"/>
                </w:rPr>
                <w:t xml:space="preserve"> </w:t>
              </w:r>
            </w:hyperlink>
            <w:hyperlink r:id="rId13">
              <w:r w:rsidRPr="00D46F00">
                <w:rPr>
                  <w:rFonts w:ascii="Times New Roman" w:hAnsi="Times New Roman" w:cs="Times New Roman"/>
                  <w:sz w:val="24"/>
                  <w:szCs w:val="24"/>
                </w:rPr>
                <w:t>дополнить</w:t>
              </w:r>
            </w:hyperlink>
            <w:r w:rsidRPr="00D46F00">
              <w:rPr>
                <w:rFonts w:ascii="Times New Roman" w:hAnsi="Times New Roman" w:cs="Times New Roman"/>
                <w:sz w:val="24"/>
                <w:szCs w:val="24"/>
              </w:rPr>
              <w:t xml:space="preserve"> частью 27.2 следующего содержания:</w:t>
            </w:r>
          </w:p>
          <w:p w14:paraId="7DD3B4C4" w14:textId="77777777" w:rsidR="00E735A7" w:rsidRPr="00D46F00" w:rsidRDefault="00CE17C1">
            <w:pPr>
              <w:widowControl w:val="0"/>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"27.2. Запрет, предусмотренный</w:t>
            </w:r>
            <w:hyperlink r:id="rId14">
              <w:r w:rsidRPr="00D46F00">
                <w:rPr>
                  <w:rFonts w:ascii="Times New Roman" w:hAnsi="Times New Roman" w:cs="Times New Roman"/>
                  <w:sz w:val="24"/>
                  <w:szCs w:val="24"/>
                </w:rPr>
                <w:t xml:space="preserve"> </w:t>
              </w:r>
            </w:hyperlink>
            <w:hyperlink r:id="rId15">
              <w:r w:rsidRPr="00D46F00">
                <w:rPr>
                  <w:rFonts w:ascii="Times New Roman" w:hAnsi="Times New Roman" w:cs="Times New Roman"/>
                  <w:sz w:val="24"/>
                  <w:szCs w:val="24"/>
                </w:rPr>
                <w:t>частью 24 настоящей статьи</w:t>
              </w:r>
            </w:hyperlink>
            <w:r w:rsidRPr="00D46F00">
              <w:rPr>
                <w:rFonts w:ascii="Times New Roman" w:hAnsi="Times New Roman" w:cs="Times New Roman"/>
                <w:sz w:val="24"/>
                <w:szCs w:val="24"/>
              </w:rPr>
              <w:t>…</w:t>
            </w:r>
            <w:r w:rsidRPr="00D46F00">
              <w:rPr>
                <w:rFonts w:ascii="Times New Roman" w:hAnsi="Times New Roman" w:cs="Times New Roman"/>
                <w:sz w:val="24"/>
                <w:szCs w:val="24"/>
              </w:rPr>
              <w:br/>
              <w:t xml:space="preserve">… </w:t>
            </w:r>
            <w:r w:rsidRPr="00D46F00">
              <w:rPr>
                <w:rFonts w:ascii="Times New Roman" w:hAnsi="Times New Roman" w:cs="Times New Roman"/>
                <w:sz w:val="24"/>
                <w:szCs w:val="24"/>
              </w:rPr>
              <w:br/>
              <w:t>…которому такие сведения необходимы для защиты прав и законных интересов</w:t>
            </w:r>
            <w:proofErr w:type="gramStart"/>
            <w:r w:rsidRPr="00D46F00">
              <w:rPr>
                <w:rFonts w:ascii="Times New Roman" w:hAnsi="Times New Roman" w:cs="Times New Roman"/>
                <w:sz w:val="24"/>
                <w:szCs w:val="24"/>
              </w:rPr>
              <w:t xml:space="preserve">." </w:t>
            </w:r>
            <w:proofErr w:type="gramEnd"/>
          </w:p>
        </w:tc>
        <w:tc>
          <w:tcPr>
            <w:tcW w:w="3846" w:type="dxa"/>
            <w:vMerge/>
            <w:shd w:val="clear" w:color="auto" w:fill="auto"/>
            <w:tcMar>
              <w:top w:w="100" w:type="dxa"/>
              <w:left w:w="100" w:type="dxa"/>
              <w:bottom w:w="100" w:type="dxa"/>
              <w:right w:w="100" w:type="dxa"/>
            </w:tcMar>
          </w:tcPr>
          <w:p w14:paraId="3DCACFEB"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tc>
        <w:tc>
          <w:tcPr>
            <w:tcW w:w="4974" w:type="dxa"/>
            <w:vMerge/>
            <w:shd w:val="clear" w:color="auto" w:fill="auto"/>
            <w:tcMar>
              <w:top w:w="100" w:type="dxa"/>
              <w:left w:w="100" w:type="dxa"/>
              <w:bottom w:w="100" w:type="dxa"/>
              <w:right w:w="100" w:type="dxa"/>
            </w:tcMar>
          </w:tcPr>
          <w:p w14:paraId="28974902"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tc>
      </w:tr>
      <w:tr w:rsidR="00E735A7" w:rsidRPr="00D46F00" w14:paraId="4548D5FD" w14:textId="77777777">
        <w:trPr>
          <w:trHeight w:hRule="exact" w:val="28436"/>
          <w:jc w:val="center"/>
        </w:trPr>
        <w:tc>
          <w:tcPr>
            <w:tcW w:w="600" w:type="dxa"/>
            <w:shd w:val="clear" w:color="auto" w:fill="auto"/>
            <w:tcMar>
              <w:top w:w="100" w:type="dxa"/>
              <w:left w:w="100" w:type="dxa"/>
              <w:bottom w:w="100" w:type="dxa"/>
              <w:right w:w="100" w:type="dxa"/>
            </w:tcMar>
          </w:tcPr>
          <w:p w14:paraId="65D97246"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lastRenderedPageBreak/>
              <w:t>22.</w:t>
            </w:r>
          </w:p>
        </w:tc>
        <w:tc>
          <w:tcPr>
            <w:tcW w:w="1215" w:type="dxa"/>
            <w:shd w:val="clear" w:color="auto" w:fill="auto"/>
            <w:tcMar>
              <w:top w:w="100" w:type="dxa"/>
              <w:left w:w="100" w:type="dxa"/>
              <w:bottom w:w="100" w:type="dxa"/>
              <w:right w:w="100" w:type="dxa"/>
            </w:tcMar>
          </w:tcPr>
          <w:p w14:paraId="6201CDA1"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Статья 3</w:t>
            </w:r>
          </w:p>
        </w:tc>
        <w:tc>
          <w:tcPr>
            <w:tcW w:w="3315" w:type="dxa"/>
            <w:shd w:val="clear" w:color="auto" w:fill="auto"/>
            <w:tcMar>
              <w:top w:w="100" w:type="dxa"/>
              <w:left w:w="100" w:type="dxa"/>
              <w:bottom w:w="100" w:type="dxa"/>
              <w:right w:w="100" w:type="dxa"/>
            </w:tcMar>
          </w:tcPr>
          <w:p w14:paraId="7A3A9065"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Статья 3</w:t>
            </w:r>
          </w:p>
          <w:p w14:paraId="33C27D03"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 </w:t>
            </w:r>
          </w:p>
          <w:p w14:paraId="47429B8E"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Внести в Основы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2004, N 45, ст. 4377; 2011, N 49, ст. 7064; 2012, N 41, ст. 5531; </w:t>
            </w:r>
            <w:proofErr w:type="gramStart"/>
            <w:r w:rsidRPr="00D46F00">
              <w:rPr>
                <w:rFonts w:ascii="Times New Roman" w:hAnsi="Times New Roman" w:cs="Times New Roman"/>
                <w:sz w:val="24"/>
                <w:szCs w:val="24"/>
              </w:rPr>
              <w:t>2013, N 51, ст. 6699; 2014, N 30, ст. 4268; 2015, N 1, ст. 10; N 13, ст. 1811; 2016, N 1, ст. 11; N 27, ст. 4293; 2018, N 22, ст. 3043) следующие изменения:</w:t>
            </w:r>
            <w:proofErr w:type="gramEnd"/>
          </w:p>
          <w:p w14:paraId="61566AA7"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4B46813A"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 </w:t>
            </w:r>
          </w:p>
          <w:p w14:paraId="6AD871DF" w14:textId="77777777" w:rsidR="00E735A7" w:rsidRPr="00D46F00" w:rsidRDefault="00CE17C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46F00">
              <w:rPr>
                <w:rFonts w:ascii="Times New Roman" w:hAnsi="Times New Roman" w:cs="Times New Roman"/>
                <w:sz w:val="24"/>
                <w:szCs w:val="24"/>
              </w:rPr>
              <w:t xml:space="preserve">2. </w:t>
            </w:r>
            <w:proofErr w:type="gramStart"/>
            <w:r w:rsidRPr="00D46F00">
              <w:rPr>
                <w:rFonts w:ascii="Times New Roman" w:hAnsi="Times New Roman" w:cs="Times New Roman"/>
                <w:sz w:val="24"/>
                <w:szCs w:val="24"/>
              </w:rPr>
              <w:t>По письменному совместному заявлению правообладателя объекта недвижимости и иного заинтересованного лица нотариусом запрашиваются содержащиеся в Едином государственном реестре недвижимости сведения о фамилии, имени, отчестве и дате рождения гражданина - правообладателя объекта недвижимости в виде выписки из данного реестра в случае, если таким лицам указанные сведения необходимы для совершения  сделки с объектом недвижимости.</w:t>
            </w:r>
            <w:proofErr w:type="gramEnd"/>
            <w:r w:rsidRPr="00D46F00">
              <w:rPr>
                <w:rFonts w:ascii="Times New Roman" w:hAnsi="Times New Roman" w:cs="Times New Roman"/>
                <w:sz w:val="24"/>
                <w:szCs w:val="24"/>
              </w:rPr>
              <w:t xml:space="preserve"> Наличие указанных сведений нотариус удостоверяет свидетельством</w:t>
            </w:r>
            <w:proofErr w:type="gramStart"/>
            <w:r w:rsidRPr="00D46F00">
              <w:rPr>
                <w:rFonts w:ascii="Times New Roman" w:hAnsi="Times New Roman" w:cs="Times New Roman"/>
                <w:sz w:val="24"/>
                <w:szCs w:val="24"/>
              </w:rPr>
              <w:t>."</w:t>
            </w:r>
            <w:proofErr w:type="gramEnd"/>
          </w:p>
        </w:tc>
        <w:tc>
          <w:tcPr>
            <w:tcW w:w="3846" w:type="dxa"/>
            <w:vMerge/>
            <w:shd w:val="clear" w:color="auto" w:fill="auto"/>
            <w:tcMar>
              <w:top w:w="100" w:type="dxa"/>
              <w:left w:w="100" w:type="dxa"/>
              <w:bottom w:w="100" w:type="dxa"/>
              <w:right w:w="100" w:type="dxa"/>
            </w:tcMar>
          </w:tcPr>
          <w:p w14:paraId="0C95761F"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tc>
        <w:tc>
          <w:tcPr>
            <w:tcW w:w="4974" w:type="dxa"/>
            <w:vMerge/>
            <w:shd w:val="clear" w:color="auto" w:fill="auto"/>
            <w:tcMar>
              <w:top w:w="100" w:type="dxa"/>
              <w:left w:w="100" w:type="dxa"/>
              <w:bottom w:w="100" w:type="dxa"/>
              <w:right w:w="100" w:type="dxa"/>
            </w:tcMar>
          </w:tcPr>
          <w:p w14:paraId="5CE12B59" w14:textId="77777777" w:rsidR="00E735A7" w:rsidRPr="00D46F00" w:rsidRDefault="00E735A7">
            <w:pPr>
              <w:widowControl w:val="0"/>
              <w:pBdr>
                <w:top w:val="nil"/>
                <w:left w:val="nil"/>
                <w:bottom w:val="nil"/>
                <w:right w:val="nil"/>
                <w:between w:val="nil"/>
              </w:pBdr>
              <w:spacing w:line="240" w:lineRule="auto"/>
              <w:jc w:val="both"/>
              <w:rPr>
                <w:rFonts w:ascii="Times New Roman" w:hAnsi="Times New Roman" w:cs="Times New Roman"/>
                <w:sz w:val="24"/>
                <w:szCs w:val="24"/>
              </w:rPr>
            </w:pPr>
          </w:p>
        </w:tc>
      </w:tr>
    </w:tbl>
    <w:p w14:paraId="164630E4" w14:textId="77777777" w:rsidR="00E735A7" w:rsidRDefault="00E735A7">
      <w:pPr>
        <w:spacing w:line="240" w:lineRule="auto"/>
        <w:jc w:val="both"/>
      </w:pPr>
    </w:p>
    <w:p w14:paraId="1DCE5679" w14:textId="77777777" w:rsidR="00E735A7" w:rsidRDefault="00E735A7">
      <w:pPr>
        <w:spacing w:line="240" w:lineRule="auto"/>
        <w:jc w:val="both"/>
      </w:pPr>
    </w:p>
    <w:sectPr w:rsidR="00E735A7" w:rsidSect="00D46F00">
      <w:headerReference w:type="default" r:id="rId16"/>
      <w:pgSz w:w="16834" w:h="11909" w:orient="landscape"/>
      <w:pgMar w:top="851" w:right="816" w:bottom="567" w:left="144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2F34" w16cex:dateUtc="2022-04-13T18:56:00Z"/>
  <w16cex:commentExtensible w16cex:durableId="26112F35" w16cex:dateUtc="2022-04-15T10:34:00Z"/>
  <w16cex:commentExtensible w16cex:durableId="26112F36" w16cex:dateUtc="2022-04-14T05:29:00Z"/>
  <w16cex:commentExtensible w16cex:durableId="26112F37" w16cex:dateUtc="2022-04-15T10:32:00Z"/>
  <w16cex:commentExtensible w16cex:durableId="26112F38" w16cex:dateUtc="2022-04-14T05:29:00Z"/>
  <w16cex:commentExtensible w16cex:durableId="26112F39" w16cex:dateUtc="2022-04-15T10:32:00Z"/>
  <w16cex:commentExtensible w16cex:durableId="26112F3A" w16cex:dateUtc="2022-04-13T19:12:00Z"/>
  <w16cex:commentExtensible w16cex:durableId="26112F3B" w16cex:dateUtc="2022-04-15T10:35:00Z"/>
  <w16cex:commentExtensible w16cex:durableId="26112F3E" w16cex:dateUtc="2022-04-15T10:35:00Z"/>
  <w16cex:commentExtensible w16cex:durableId="26112F41" w16cex:dateUtc="2022-04-15T10:3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61E11" w14:textId="77777777" w:rsidR="00F868B9" w:rsidRDefault="00F868B9">
      <w:pPr>
        <w:spacing w:line="240" w:lineRule="auto"/>
      </w:pPr>
      <w:r>
        <w:separator/>
      </w:r>
    </w:p>
  </w:endnote>
  <w:endnote w:type="continuationSeparator" w:id="0">
    <w:p w14:paraId="5F10FC9C" w14:textId="77777777" w:rsidR="00F868B9" w:rsidRDefault="00F86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E5982" w14:textId="77777777" w:rsidR="00F868B9" w:rsidRDefault="00F868B9">
      <w:pPr>
        <w:spacing w:line="240" w:lineRule="auto"/>
      </w:pPr>
      <w:r>
        <w:separator/>
      </w:r>
    </w:p>
  </w:footnote>
  <w:footnote w:type="continuationSeparator" w:id="0">
    <w:p w14:paraId="4B3B3075" w14:textId="77777777" w:rsidR="00F868B9" w:rsidRDefault="00F868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78281"/>
      <w:docPartObj>
        <w:docPartGallery w:val="Page Numbers (Top of Page)"/>
        <w:docPartUnique/>
      </w:docPartObj>
    </w:sdtPr>
    <w:sdtContent>
      <w:p w14:paraId="330B84E5" w14:textId="0A98B886" w:rsidR="00D46F00" w:rsidRDefault="00D46F00">
        <w:pPr>
          <w:pStyle w:val="ac"/>
          <w:jc w:val="center"/>
        </w:pPr>
        <w:r>
          <w:fldChar w:fldCharType="begin"/>
        </w:r>
        <w:r>
          <w:instrText>PAGE   \* MERGEFORMAT</w:instrText>
        </w:r>
        <w:r>
          <w:fldChar w:fldCharType="separate"/>
        </w:r>
        <w:r w:rsidR="00C40763" w:rsidRPr="00C40763">
          <w:rPr>
            <w:noProof/>
            <w:lang w:val="ru-RU"/>
          </w:rPr>
          <w:t>2</w:t>
        </w:r>
        <w:r>
          <w:fldChar w:fldCharType="end"/>
        </w:r>
      </w:p>
    </w:sdtContent>
  </w:sdt>
  <w:p w14:paraId="17CE1F33" w14:textId="77777777" w:rsidR="00D46F00" w:rsidRDefault="00D46F0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030"/>
    <w:multiLevelType w:val="multilevel"/>
    <w:tmpl w:val="4F024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9F75043"/>
    <w:multiLevelType w:val="multilevel"/>
    <w:tmpl w:val="C9C66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070BF9"/>
    <w:multiLevelType w:val="multilevel"/>
    <w:tmpl w:val="26E44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613844"/>
    <w:multiLevelType w:val="multilevel"/>
    <w:tmpl w:val="6F72D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F40A0A"/>
    <w:multiLevelType w:val="multilevel"/>
    <w:tmpl w:val="B7386DEA"/>
    <w:lvl w:ilvl="0">
      <w:start w:val="1"/>
      <w:numFmt w:val="decimal"/>
      <w:lvlText w:val="%1."/>
      <w:lvlJc w:val="left"/>
      <w:pPr>
        <w:ind w:left="720" w:hanging="43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BC153EF"/>
    <w:multiLevelType w:val="multilevel"/>
    <w:tmpl w:val="6BA4D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BE574D5"/>
    <w:multiLevelType w:val="hybridMultilevel"/>
    <w:tmpl w:val="0562E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673998"/>
    <w:multiLevelType w:val="multilevel"/>
    <w:tmpl w:val="5BDED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5B53DA6"/>
    <w:multiLevelType w:val="multilevel"/>
    <w:tmpl w:val="8B7E0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FE80151"/>
    <w:multiLevelType w:val="multilevel"/>
    <w:tmpl w:val="4B268218"/>
    <w:lvl w:ilvl="0">
      <w:start w:val="1"/>
      <w:numFmt w:val="decimal"/>
      <w:lvlText w:val="%1."/>
      <w:lvlJc w:val="left"/>
      <w:pPr>
        <w:ind w:left="720" w:hanging="43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25469F4"/>
    <w:multiLevelType w:val="multilevel"/>
    <w:tmpl w:val="1AFE0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D308C4"/>
    <w:multiLevelType w:val="multilevel"/>
    <w:tmpl w:val="ED00B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80F5F5F"/>
    <w:multiLevelType w:val="multilevel"/>
    <w:tmpl w:val="EE640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9C86D24"/>
    <w:multiLevelType w:val="multilevel"/>
    <w:tmpl w:val="7BAAC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B014688"/>
    <w:multiLevelType w:val="multilevel"/>
    <w:tmpl w:val="0088C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F5E40BA"/>
    <w:multiLevelType w:val="multilevel"/>
    <w:tmpl w:val="E13C5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9545656"/>
    <w:multiLevelType w:val="multilevel"/>
    <w:tmpl w:val="C71C0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7"/>
  </w:num>
  <w:num w:numId="4">
    <w:abstractNumId w:val="11"/>
  </w:num>
  <w:num w:numId="5">
    <w:abstractNumId w:val="12"/>
  </w:num>
  <w:num w:numId="6">
    <w:abstractNumId w:val="8"/>
  </w:num>
  <w:num w:numId="7">
    <w:abstractNumId w:val="4"/>
  </w:num>
  <w:num w:numId="8">
    <w:abstractNumId w:val="2"/>
  </w:num>
  <w:num w:numId="9">
    <w:abstractNumId w:val="0"/>
  </w:num>
  <w:num w:numId="10">
    <w:abstractNumId w:val="1"/>
  </w:num>
  <w:num w:numId="11">
    <w:abstractNumId w:val="9"/>
  </w:num>
  <w:num w:numId="12">
    <w:abstractNumId w:val="15"/>
  </w:num>
  <w:num w:numId="13">
    <w:abstractNumId w:val="13"/>
  </w:num>
  <w:num w:numId="14">
    <w:abstractNumId w:val="16"/>
  </w:num>
  <w:num w:numId="15">
    <w:abstractNumId w:val="3"/>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A7"/>
    <w:rsid w:val="0031303E"/>
    <w:rsid w:val="008D108D"/>
    <w:rsid w:val="00A748ED"/>
    <w:rsid w:val="00B36902"/>
    <w:rsid w:val="00B62167"/>
    <w:rsid w:val="00C40763"/>
    <w:rsid w:val="00C47076"/>
    <w:rsid w:val="00CD5C0D"/>
    <w:rsid w:val="00CE17C1"/>
    <w:rsid w:val="00D46F00"/>
    <w:rsid w:val="00E735A7"/>
    <w:rsid w:val="00F8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8D108D"/>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108D"/>
    <w:rPr>
      <w:rFonts w:ascii="Segoe UI" w:hAnsi="Segoe UI" w:cs="Segoe UI"/>
      <w:sz w:val="18"/>
      <w:szCs w:val="18"/>
    </w:rPr>
  </w:style>
  <w:style w:type="paragraph" w:styleId="ab">
    <w:name w:val="List Paragraph"/>
    <w:basedOn w:val="a"/>
    <w:uiPriority w:val="34"/>
    <w:qFormat/>
    <w:rsid w:val="008D108D"/>
    <w:pPr>
      <w:ind w:left="720"/>
      <w:contextualSpacing/>
    </w:pPr>
  </w:style>
  <w:style w:type="paragraph" w:styleId="ac">
    <w:name w:val="header"/>
    <w:basedOn w:val="a"/>
    <w:link w:val="ad"/>
    <w:uiPriority w:val="99"/>
    <w:unhideWhenUsed/>
    <w:rsid w:val="00D46F00"/>
    <w:pPr>
      <w:tabs>
        <w:tab w:val="center" w:pos="4677"/>
        <w:tab w:val="right" w:pos="9355"/>
      </w:tabs>
      <w:spacing w:line="240" w:lineRule="auto"/>
    </w:pPr>
  </w:style>
  <w:style w:type="character" w:customStyle="1" w:styleId="ad">
    <w:name w:val="Верхний колонтитул Знак"/>
    <w:basedOn w:val="a0"/>
    <w:link w:val="ac"/>
    <w:uiPriority w:val="99"/>
    <w:rsid w:val="00D46F00"/>
  </w:style>
  <w:style w:type="paragraph" w:styleId="ae">
    <w:name w:val="footer"/>
    <w:basedOn w:val="a"/>
    <w:link w:val="af"/>
    <w:uiPriority w:val="99"/>
    <w:unhideWhenUsed/>
    <w:rsid w:val="00D46F00"/>
    <w:pPr>
      <w:tabs>
        <w:tab w:val="center" w:pos="4677"/>
        <w:tab w:val="right" w:pos="9355"/>
      </w:tabs>
      <w:spacing w:line="240" w:lineRule="auto"/>
    </w:pPr>
  </w:style>
  <w:style w:type="character" w:customStyle="1" w:styleId="af">
    <w:name w:val="Нижний колонтитул Знак"/>
    <w:basedOn w:val="a0"/>
    <w:link w:val="ae"/>
    <w:uiPriority w:val="99"/>
    <w:rsid w:val="00D46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8D108D"/>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108D"/>
    <w:rPr>
      <w:rFonts w:ascii="Segoe UI" w:hAnsi="Segoe UI" w:cs="Segoe UI"/>
      <w:sz w:val="18"/>
      <w:szCs w:val="18"/>
    </w:rPr>
  </w:style>
  <w:style w:type="paragraph" w:styleId="ab">
    <w:name w:val="List Paragraph"/>
    <w:basedOn w:val="a"/>
    <w:uiPriority w:val="34"/>
    <w:qFormat/>
    <w:rsid w:val="008D108D"/>
    <w:pPr>
      <w:ind w:left="720"/>
      <w:contextualSpacing/>
    </w:pPr>
  </w:style>
  <w:style w:type="paragraph" w:styleId="ac">
    <w:name w:val="header"/>
    <w:basedOn w:val="a"/>
    <w:link w:val="ad"/>
    <w:uiPriority w:val="99"/>
    <w:unhideWhenUsed/>
    <w:rsid w:val="00D46F00"/>
    <w:pPr>
      <w:tabs>
        <w:tab w:val="center" w:pos="4677"/>
        <w:tab w:val="right" w:pos="9355"/>
      </w:tabs>
      <w:spacing w:line="240" w:lineRule="auto"/>
    </w:pPr>
  </w:style>
  <w:style w:type="character" w:customStyle="1" w:styleId="ad">
    <w:name w:val="Верхний колонтитул Знак"/>
    <w:basedOn w:val="a0"/>
    <w:link w:val="ac"/>
    <w:uiPriority w:val="99"/>
    <w:rsid w:val="00D46F00"/>
  </w:style>
  <w:style w:type="paragraph" w:styleId="ae">
    <w:name w:val="footer"/>
    <w:basedOn w:val="a"/>
    <w:link w:val="af"/>
    <w:uiPriority w:val="99"/>
    <w:unhideWhenUsed/>
    <w:rsid w:val="00D46F00"/>
    <w:pPr>
      <w:tabs>
        <w:tab w:val="center" w:pos="4677"/>
        <w:tab w:val="right" w:pos="9355"/>
      </w:tabs>
      <w:spacing w:line="240" w:lineRule="auto"/>
    </w:pPr>
  </w:style>
  <w:style w:type="character" w:customStyle="1" w:styleId="af">
    <w:name w:val="Нижний колонтитул Знак"/>
    <w:basedOn w:val="a0"/>
    <w:link w:val="ae"/>
    <w:uiPriority w:val="99"/>
    <w:rsid w:val="00D4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58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zd.duma.gov.ru/bill/1184356-7" TargetMode="External"/><Relationship Id="rId13" Type="http://schemas.openxmlformats.org/officeDocument/2006/relationships/hyperlink" Target="https://login.consultant.ru/link/?req=doc&amp;base=LAW&amp;n=411575&amp;dst=100799&amp;field=134&amp;date=14.04.202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11575&amp;dst=100799&amp;field=134&amp;date=14.04.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ozd.duma.gov.ru/bill/1184517-7"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1575&amp;dst=640&amp;field=134&amp;date=14.04.2022" TargetMode="External"/><Relationship Id="rId10" Type="http://schemas.openxmlformats.org/officeDocument/2006/relationships/hyperlink" Target="https://sozd.duma.gov.ru/bill/1184517-7" TargetMode="External"/><Relationship Id="rId4" Type="http://schemas.openxmlformats.org/officeDocument/2006/relationships/settings" Target="settings.xml"/><Relationship Id="rId9" Type="http://schemas.openxmlformats.org/officeDocument/2006/relationships/hyperlink" Target="https://sozd.duma.gov.ru/bill/1184356-7" TargetMode="External"/><Relationship Id="rId14" Type="http://schemas.openxmlformats.org/officeDocument/2006/relationships/hyperlink" Target="https://login.consultant.ru/link/?req=doc&amp;base=LAW&amp;n=411575&amp;dst=640&amp;field=134&amp;date=14.04.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9060</Words>
  <Characters>51646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2022-05-18T12:11:00Z</dcterms:created>
  <dcterms:modified xsi:type="dcterms:W3CDTF">2022-05-18T12:11:00Z</dcterms:modified>
</cp:coreProperties>
</file>