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D" w:rsidRPr="00EE3ABD" w:rsidRDefault="00EE3ABD" w:rsidP="00EE3ABD">
      <w:pPr>
        <w:jc w:val="center"/>
        <w:rPr>
          <w:b/>
          <w:color w:val="1F497D"/>
          <w:sz w:val="16"/>
          <w:szCs w:val="16"/>
          <w:lang w:eastAsia="en-US"/>
        </w:rPr>
      </w:pPr>
    </w:p>
    <w:p w:rsidR="00EE3ABD" w:rsidRDefault="00EE3ABD" w:rsidP="00EE3ABD">
      <w:pPr>
        <w:jc w:val="center"/>
        <w:rPr>
          <w:b/>
          <w:color w:val="1F497D"/>
          <w:sz w:val="24"/>
          <w:szCs w:val="24"/>
          <w:lang w:eastAsia="en-US"/>
        </w:rPr>
      </w:pPr>
      <w:r w:rsidRPr="00EE3ABD">
        <w:rPr>
          <w:b/>
          <w:color w:val="1F497D"/>
          <w:sz w:val="24"/>
          <w:szCs w:val="24"/>
          <w:lang w:eastAsia="en-US"/>
        </w:rPr>
        <w:t xml:space="preserve">Предложение по внесению изменений в № 44 ФЗ </w:t>
      </w:r>
    </w:p>
    <w:p w:rsidR="00452FF1" w:rsidRPr="00EE3ABD" w:rsidRDefault="00EE3ABD" w:rsidP="00EE3ABD">
      <w:pPr>
        <w:jc w:val="center"/>
        <w:rPr>
          <w:b/>
          <w:color w:val="1F497D"/>
          <w:sz w:val="24"/>
          <w:szCs w:val="24"/>
          <w:lang w:eastAsia="en-US"/>
        </w:rPr>
      </w:pPr>
      <w:r w:rsidRPr="00EE3ABD">
        <w:rPr>
          <w:b/>
          <w:color w:val="1F497D"/>
          <w:sz w:val="24"/>
          <w:szCs w:val="24"/>
          <w:lang w:eastAsia="en-US"/>
        </w:rPr>
        <w:t>в поддержку региональн</w:t>
      </w:r>
      <w:r>
        <w:rPr>
          <w:b/>
          <w:color w:val="1F497D"/>
          <w:sz w:val="24"/>
          <w:szCs w:val="24"/>
          <w:lang w:eastAsia="en-US"/>
        </w:rPr>
        <w:t>ого</w:t>
      </w:r>
      <w:r w:rsidRPr="00EE3ABD">
        <w:rPr>
          <w:b/>
          <w:color w:val="1F497D"/>
          <w:sz w:val="24"/>
          <w:szCs w:val="24"/>
          <w:lang w:eastAsia="en-US"/>
        </w:rPr>
        <w:t xml:space="preserve"> ИТ </w:t>
      </w:r>
      <w:r>
        <w:rPr>
          <w:b/>
          <w:color w:val="1F497D"/>
          <w:sz w:val="24"/>
          <w:szCs w:val="24"/>
          <w:lang w:eastAsia="en-US"/>
        </w:rPr>
        <w:t>бизнеса</w:t>
      </w:r>
    </w:p>
    <w:p w:rsidR="00EE3ABD" w:rsidRDefault="00EE3ABD" w:rsidP="00452FF1">
      <w:pPr>
        <w:jc w:val="both"/>
        <w:rPr>
          <w:color w:val="1F497D"/>
          <w:u w:val="single"/>
          <w:lang w:eastAsia="en-US"/>
        </w:rPr>
      </w:pPr>
    </w:p>
    <w:p w:rsidR="00452FF1" w:rsidRDefault="00452FF1" w:rsidP="00452FF1">
      <w:pPr>
        <w:jc w:val="both"/>
        <w:rPr>
          <w:color w:val="1F497D"/>
          <w:u w:val="single"/>
          <w:lang w:eastAsia="en-US"/>
        </w:rPr>
      </w:pPr>
      <w:r>
        <w:rPr>
          <w:color w:val="1F497D"/>
          <w:u w:val="single"/>
          <w:lang w:eastAsia="en-US"/>
        </w:rPr>
        <w:t>Пояснительная записка к предлагаемым нововведениям:</w:t>
      </w:r>
    </w:p>
    <w:p w:rsidR="00452FF1" w:rsidRDefault="00452FF1" w:rsidP="00452FF1">
      <w:pPr>
        <w:jc w:val="both"/>
        <w:rPr>
          <w:color w:val="1F497D"/>
          <w:u w:val="single"/>
          <w:lang w:eastAsia="en-US"/>
        </w:rPr>
      </w:pPr>
    </w:p>
    <w:p w:rsidR="00452FF1" w:rsidRDefault="00452FF1" w:rsidP="00452FF1">
      <w:pPr>
        <w:ind w:firstLine="708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С введением в действие указанной статьи на Заказчиков накладывается обязательство, в целях развития регионов и предпринимательства в регионах, не менее 10% совокупного годового объема своих закупок проводить для </w:t>
      </w:r>
      <w:r w:rsidRPr="00452FF1">
        <w:rPr>
          <w:i/>
          <w:color w:val="1F497D"/>
          <w:u w:val="single"/>
          <w:lang w:eastAsia="en-US"/>
        </w:rPr>
        <w:t>субъектов региона исполнения заказа</w:t>
      </w:r>
      <w:r>
        <w:rPr>
          <w:color w:val="1F497D"/>
          <w:lang w:eastAsia="en-US"/>
        </w:rPr>
        <w:t xml:space="preserve"> (СРИЗ), иными словами</w:t>
      </w:r>
      <w:r w:rsidR="00C752B5">
        <w:rPr>
          <w:color w:val="1F497D"/>
          <w:lang w:eastAsia="en-US"/>
        </w:rPr>
        <w:t>,</w:t>
      </w:r>
      <w:r>
        <w:rPr>
          <w:color w:val="1F497D"/>
          <w:lang w:eastAsia="en-US"/>
        </w:rPr>
        <w:t xml:space="preserve"> для организаций</w:t>
      </w:r>
      <w:r w:rsidR="00C752B5">
        <w:rPr>
          <w:color w:val="1F497D"/>
          <w:lang w:eastAsia="en-US"/>
        </w:rPr>
        <w:t>,</w:t>
      </w:r>
      <w:r>
        <w:rPr>
          <w:color w:val="1F497D"/>
          <w:lang w:eastAsia="en-US"/>
        </w:rPr>
        <w:t xml:space="preserve"> зарегистрированных в регионе, в котором находится место исполнения контракта. Для этого заказчик при размещении закупки должен в извещении устанавливать преимущество для СРИЗ, которое так же является ограничением и запретом на участие для организаций</w:t>
      </w:r>
      <w:r w:rsidR="00C752B5">
        <w:rPr>
          <w:color w:val="1F497D"/>
          <w:lang w:eastAsia="en-US"/>
        </w:rPr>
        <w:t>,</w:t>
      </w:r>
      <w:r>
        <w:rPr>
          <w:color w:val="1F497D"/>
          <w:lang w:eastAsia="en-US"/>
        </w:rPr>
        <w:t xml:space="preserve"> не зарегистрированных в регионе исполнения контракта. </w:t>
      </w:r>
    </w:p>
    <w:p w:rsidR="00452FF1" w:rsidRDefault="00452FF1" w:rsidP="00452FF1">
      <w:pPr>
        <w:ind w:firstLine="708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При расчете минимального объема закупок, которые необходимо провести для СРИЗ (не менее 10%) в расчет не идут закупки в рамках ГОЗ, закупки на работы в области использования атомной энергетики, закрытые закупки, закупки на услуги кредитования, закупки у единственного поставщика (если это не закупка по несостоявшейся открытой процедуре). И соответственно эти же закупки не идут в зачет объема закупок у СРИЗ.</w:t>
      </w:r>
    </w:p>
    <w:p w:rsidR="00452FF1" w:rsidRDefault="00452FF1" w:rsidP="00452FF1">
      <w:pPr>
        <w:ind w:firstLine="708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В зачет исполнения требований законодательства Заказчиками по настоящей статье идут открытые закупки, объявленные только для СРИЗ, в том числе несостоявшиеся (одна заявка подана или только одна заявка соответствует) и закупки в которых установлено требование привлечения к исполнению в определенном объеме СРИЗ. </w:t>
      </w:r>
    </w:p>
    <w:p w:rsidR="00452FF1" w:rsidRDefault="00452FF1" w:rsidP="00452FF1">
      <w:pPr>
        <w:ind w:firstLine="708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Для контроля исполнения требований статьи Заказчики должны формировать отчет о заключенных по итогам таких закупок контрактах и публиковать его в ЕИС. Конкретнее требования к отчету устанавливает Правительство РФ. Они устанавливают требования почти ко всей отчетности.</w:t>
      </w:r>
    </w:p>
    <w:p w:rsidR="00452FF1" w:rsidRDefault="00452FF1" w:rsidP="00452FF1">
      <w:pPr>
        <w:jc w:val="both"/>
        <w:rPr>
          <w:color w:val="1F497D"/>
          <w:lang w:eastAsia="en-US"/>
        </w:rPr>
      </w:pPr>
    </w:p>
    <w:p w:rsidR="00452FF1" w:rsidRDefault="00452FF1" w:rsidP="00452FF1">
      <w:pPr>
        <w:ind w:firstLine="708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Функционально желательно и важно, чтобы данные ограничения были реализованы следующим образом:</w:t>
      </w:r>
    </w:p>
    <w:p w:rsidR="00452FF1" w:rsidRPr="00452FF1" w:rsidRDefault="00452FF1" w:rsidP="00452FF1">
      <w:pPr>
        <w:pStyle w:val="a7"/>
        <w:numPr>
          <w:ilvl w:val="0"/>
          <w:numId w:val="1"/>
        </w:numPr>
        <w:jc w:val="both"/>
        <w:rPr>
          <w:color w:val="1F497D"/>
          <w:lang w:eastAsia="en-US"/>
        </w:rPr>
      </w:pPr>
      <w:r w:rsidRPr="00452FF1">
        <w:rPr>
          <w:color w:val="1F497D"/>
          <w:lang w:eastAsia="en-US"/>
        </w:rPr>
        <w:t>Заказчик при размещении извещения устанавливает преимущество для СРИЗ. При установлении данного требования он обязан указать конкретный регион, в котором будет исполнение контракта. Заказчик может быть и не из региона, в котором будет исполняться контракт, поэтому он обязан устанавливать регион исполнения. Не должно быть проверки региона по адресу регистрации Заказчика.</w:t>
      </w:r>
    </w:p>
    <w:p w:rsidR="00452FF1" w:rsidRPr="00452FF1" w:rsidRDefault="00452FF1" w:rsidP="00452FF1">
      <w:pPr>
        <w:pStyle w:val="a7"/>
        <w:numPr>
          <w:ilvl w:val="0"/>
          <w:numId w:val="1"/>
        </w:numPr>
        <w:jc w:val="both"/>
        <w:rPr>
          <w:color w:val="1F497D"/>
          <w:lang w:eastAsia="en-US"/>
        </w:rPr>
      </w:pPr>
      <w:r w:rsidRPr="00452FF1">
        <w:rPr>
          <w:color w:val="1F497D"/>
          <w:lang w:eastAsia="en-US"/>
        </w:rPr>
        <w:t xml:space="preserve">далее при подаче заявки ЭТП должна блокировать подачу заявки участником, регион регистрации которого (указан в ЕИС и на ЭТП) отличается от указанного заказчиком региона исполнения контракта. </w:t>
      </w:r>
    </w:p>
    <w:p w:rsidR="00452FF1" w:rsidRPr="00452FF1" w:rsidRDefault="00452FF1" w:rsidP="00452FF1">
      <w:pPr>
        <w:pStyle w:val="a7"/>
        <w:numPr>
          <w:ilvl w:val="0"/>
          <w:numId w:val="1"/>
        </w:numPr>
        <w:jc w:val="both"/>
        <w:rPr>
          <w:color w:val="1F497D"/>
          <w:lang w:eastAsia="en-US"/>
        </w:rPr>
      </w:pPr>
      <w:r w:rsidRPr="00452FF1">
        <w:rPr>
          <w:color w:val="1F497D"/>
          <w:lang w:eastAsia="en-US"/>
        </w:rPr>
        <w:t>соответственно заявку подают только участники, регион регистрации которых совпадает с регионом исполнения контракта.</w:t>
      </w:r>
    </w:p>
    <w:p w:rsidR="00452FF1" w:rsidRDefault="00452FF1" w:rsidP="00452FF1">
      <w:pPr>
        <w:rPr>
          <w:color w:val="1F497D"/>
          <w:lang w:eastAsia="en-US"/>
        </w:rPr>
      </w:pPr>
    </w:p>
    <w:p w:rsidR="00452FF1" w:rsidRPr="00EE3ABD" w:rsidRDefault="00EE3ABD" w:rsidP="00452FF1">
      <w:pPr>
        <w:jc w:val="center"/>
        <w:rPr>
          <w:b/>
          <w:color w:val="000000" w:themeColor="text1"/>
          <w:sz w:val="24"/>
          <w:szCs w:val="24"/>
          <w:u w:val="single"/>
          <w:lang w:eastAsia="en-US"/>
        </w:rPr>
      </w:pPr>
      <w:r w:rsidRPr="00EE3ABD">
        <w:rPr>
          <w:b/>
          <w:color w:val="000000" w:themeColor="text1"/>
          <w:sz w:val="24"/>
          <w:szCs w:val="24"/>
          <w:u w:val="single"/>
          <w:lang w:eastAsia="en-US"/>
        </w:rPr>
        <w:t>П</w:t>
      </w:r>
      <w:r w:rsidR="00452FF1" w:rsidRPr="00EE3ABD">
        <w:rPr>
          <w:b/>
          <w:color w:val="000000" w:themeColor="text1"/>
          <w:sz w:val="24"/>
          <w:szCs w:val="24"/>
          <w:u w:val="single"/>
          <w:lang w:eastAsia="en-US"/>
        </w:rPr>
        <w:t xml:space="preserve">редлагаемые </w:t>
      </w:r>
      <w:r w:rsidRPr="00EE3ABD">
        <w:rPr>
          <w:b/>
          <w:color w:val="000000" w:themeColor="text1"/>
          <w:sz w:val="24"/>
          <w:szCs w:val="24"/>
          <w:u w:val="single"/>
          <w:lang w:eastAsia="en-US"/>
        </w:rPr>
        <w:t>поправки в № 44 ФЗ</w:t>
      </w:r>
    </w:p>
    <w:p w:rsidR="00452FF1" w:rsidRDefault="00452FF1" w:rsidP="00452FF1">
      <w:pPr>
        <w:jc w:val="both"/>
        <w:rPr>
          <w:i/>
          <w:iCs/>
        </w:rPr>
      </w:pPr>
    </w:p>
    <w:p w:rsidR="00452FF1" w:rsidRDefault="00452FF1" w:rsidP="00452FF1">
      <w:pPr>
        <w:jc w:val="both"/>
      </w:pPr>
      <w:r>
        <w:rPr>
          <w:i/>
          <w:iCs/>
        </w:rPr>
        <w:t>Вводим определение</w:t>
      </w:r>
      <w:proofErr w:type="gramStart"/>
      <w:r>
        <w:rPr>
          <w:i/>
          <w:iCs/>
        </w:rPr>
        <w:t>:</w:t>
      </w:r>
      <w:r>
        <w:t xml:space="preserve"> Дополнить</w:t>
      </w:r>
      <w:proofErr w:type="gramEnd"/>
      <w:r>
        <w:t xml:space="preserve"> ч.1. ст.3 пунктом 21:</w:t>
      </w:r>
    </w:p>
    <w:p w:rsidR="00452FF1" w:rsidRDefault="00452FF1" w:rsidP="00452FF1">
      <w:pPr>
        <w:jc w:val="both"/>
      </w:pPr>
      <w:r>
        <w:t>21) Субъект региона исполнения заказа – поставщик (подрядчик, исполнитель) регион регистрации которого совпадает с регионом места поставки товара, выполнения работы или оказания услуги.</w:t>
      </w:r>
    </w:p>
    <w:p w:rsidR="00452FF1" w:rsidRDefault="00452FF1" w:rsidP="00452FF1">
      <w:pPr>
        <w:jc w:val="both"/>
      </w:pPr>
    </w:p>
    <w:p w:rsidR="00452FF1" w:rsidRDefault="00452FF1" w:rsidP="00452FF1">
      <w:pPr>
        <w:jc w:val="both"/>
      </w:pPr>
      <w:r>
        <w:rPr>
          <w:i/>
          <w:iCs/>
        </w:rPr>
        <w:t>И дополняем статьей очень похожей на статью про СМП</w:t>
      </w:r>
      <w:proofErr w:type="gramStart"/>
      <w:r>
        <w:rPr>
          <w:i/>
          <w:iCs/>
        </w:rPr>
        <w:t>:</w:t>
      </w:r>
      <w:r>
        <w:t xml:space="preserve"> Дополнить</w:t>
      </w:r>
      <w:proofErr w:type="gramEnd"/>
      <w:r>
        <w:t xml:space="preserve"> 44-ФЗ статьей:</w:t>
      </w:r>
    </w:p>
    <w:p w:rsidR="00452FF1" w:rsidRDefault="00452FF1" w:rsidP="00452FF1">
      <w:pPr>
        <w:jc w:val="both"/>
      </w:pPr>
    </w:p>
    <w:p w:rsidR="00452FF1" w:rsidRDefault="00452FF1" w:rsidP="00452FF1">
      <w:pPr>
        <w:jc w:val="both"/>
      </w:pPr>
      <w:r>
        <w:t>1. Заказчики обязаны осуществлять закупки у субъектов региона исполнения заказа в объеме не менее чем десять процентов совокупного годов</w:t>
      </w:r>
      <w:bookmarkStart w:id="0" w:name="_GoBack"/>
      <w:bookmarkEnd w:id="0"/>
      <w:r>
        <w:t>ого объема закупок, рассчитанного с учетом части 2 настоящей статьи, при:</w:t>
      </w:r>
    </w:p>
    <w:p w:rsidR="00452FF1" w:rsidRDefault="00452FF1" w:rsidP="00452FF1">
      <w:pPr>
        <w:jc w:val="both"/>
      </w:pPr>
      <w:r>
        <w:t xml:space="preserve">1) 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региона исполнения заказа. </w:t>
      </w:r>
    </w:p>
    <w:p w:rsidR="00452FF1" w:rsidRDefault="00452FF1" w:rsidP="00452FF1">
      <w:pPr>
        <w:jc w:val="both"/>
      </w:pPr>
      <w:r>
        <w:t>2) осуществлении закупок с учетом положений части 5 настоящей статьи.</w:t>
      </w:r>
    </w:p>
    <w:p w:rsidR="00452FF1" w:rsidRDefault="00452FF1" w:rsidP="00452FF1">
      <w:pPr>
        <w:jc w:val="both"/>
      </w:pPr>
      <w:r>
        <w:lastRenderedPageBreak/>
        <w:t>2. При определении объема закупок, предусмотренного частью 1 настоящей статьи, в расчет совокупного годового объема закупок не включаются закупки:</w:t>
      </w:r>
    </w:p>
    <w:p w:rsidR="00452FF1" w:rsidRDefault="00452FF1" w:rsidP="00452FF1">
      <w:pPr>
        <w:jc w:val="both"/>
      </w:pPr>
      <w:r>
        <w:t>1) для обеспечения обороны страны и безопасности государства;</w:t>
      </w:r>
    </w:p>
    <w:p w:rsidR="00452FF1" w:rsidRDefault="00452FF1" w:rsidP="00452FF1">
      <w:pPr>
        <w:jc w:val="both"/>
      </w:pPr>
      <w:r>
        <w:t>2) услуг по предоставлению кредитов;</w:t>
      </w:r>
    </w:p>
    <w:p w:rsidR="00452FF1" w:rsidRDefault="00452FF1" w:rsidP="00452FF1">
      <w:pPr>
        <w:jc w:val="both"/>
      </w:pPr>
      <w:r>
        <w:t>3) у единственного поставщика (подрядчика, исполнителя), осуществляемые в соответствии с частью 1 статьи 93 настоящего Федерального закона, законодательством Российской Федерации и иными нормативными правовыми актами о контрактной системе в сфере закупок, за исключением закупок, которые осуществлены в соответствии с пунктом 25 части 1 статьи 93 настоящего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 настоящей статьи;</w:t>
      </w:r>
    </w:p>
    <w:p w:rsidR="00452FF1" w:rsidRDefault="00452FF1" w:rsidP="00452FF1">
      <w:pPr>
        <w:jc w:val="both"/>
      </w:pPr>
      <w:r>
        <w:t>4) работ в области использования атомной энергии;</w:t>
      </w:r>
    </w:p>
    <w:p w:rsidR="00452FF1" w:rsidRDefault="00452FF1" w:rsidP="00452FF1">
      <w:pPr>
        <w:jc w:val="both"/>
      </w:pPr>
      <w:r>
        <w:t>5) при осуществлении которых применяются закрытые способы определения поставщиков (подрядчиков, исполнителей).</w:t>
      </w:r>
    </w:p>
    <w:p w:rsidR="00452FF1" w:rsidRDefault="00452FF1" w:rsidP="00452FF1">
      <w:pPr>
        <w:jc w:val="both"/>
      </w:pPr>
      <w:r>
        <w:t>2.1. Заказчики вправе осуществлять закупки, указанные в части 2 настоящей статьи, у субъектов региона исполнения заказа в соответствии с частью 1 настоящей статьи. При этом объем таких закупок не учитывается в объеме закупок, осуществленных заказчиками у субъектов региона исполнения заказа в соответствии с частью 1 настоящей статьи, и не включается в отчет, указанный в части 4 настоящей статьи.</w:t>
      </w:r>
    </w:p>
    <w:p w:rsidR="00452FF1" w:rsidRDefault="00452FF1" w:rsidP="00452FF1">
      <w:pPr>
        <w:jc w:val="both"/>
      </w:pPr>
      <w:r>
        <w:t>3. При определении поставщиков (подрядчиков, исполнителей) способами, указанными в пункте 1 части 1 настоящей статьи, в извещениях об осуществлении закупок устанавливается преимущество участникам закупок, которыми могут быть только субъекты региона исполнения заказа.</w:t>
      </w:r>
    </w:p>
    <w:p w:rsidR="00452FF1" w:rsidRDefault="00452FF1" w:rsidP="00452FF1">
      <w:pPr>
        <w:jc w:val="both"/>
      </w:pPr>
      <w:r>
        <w:t>4. В случае признания не состоявшимся определения поставщиков (подрядчиков, исполнителей) в связи с тем, что по окончании срока подачи заявок не подано ни одной заявки или все заявки были отклонены в порядке, установленном настоящим Федеральным законом, заказчик вправе отменить указанное в части 3 настоящей статьи преимущество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региона исполнения заказа в соответствии с частью 1 настоящей статьи. Закупки, которые осуществлены на основании пункта 25 части 1 статьи 93 настоящего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 настоящей статьи, учитываются в объеме закупок, которые заказчики осуществили у субъектов региона исполнения заказа. По итогам года заказчик (за исключением заказчика, включенного в перечень, предусмотренный пунктом 5 части 11 статьи 24 настоящего Федерального закона) обязан составить отчет об объеме закупок у субъектов региона исполнения заказа,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региона исполнения заказа.</w:t>
      </w:r>
    </w:p>
    <w:p w:rsidR="00452FF1" w:rsidRDefault="00452FF1" w:rsidP="00452FF1">
      <w:pPr>
        <w:jc w:val="both"/>
      </w:pPr>
      <w:r>
        <w:t>4.1. Порядок подготовки отчета, указанного в части 4 настоящей статьи, его размещения в единой информационной системе, форма указанного отчета определяются Правительством Российской Федерации.</w:t>
      </w:r>
    </w:p>
    <w:p w:rsidR="00452FF1" w:rsidRDefault="00452FF1" w:rsidP="00452FF1">
      <w:pPr>
        <w:jc w:val="both"/>
      </w:pPr>
      <w:r>
        <w:t>5.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региона исполнения заказа, о привлечении к исполнению контракта субподрядчиков, соисполнителей из числа субъектов региона исполнения заказа.</w:t>
      </w:r>
    </w:p>
    <w:p w:rsidR="00F5545F" w:rsidRDefault="00452FF1" w:rsidP="00EE3ABD">
      <w:pPr>
        <w:jc w:val="both"/>
      </w:pPr>
      <w:r>
        <w:t>6. Условие о привлечении к исполнению контрактов субподрядчиков, соисполнителей из числа субъектов региона исполнения заказа в случае, предусмотренном частью 5 настоящей статьи,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субъектов региона исполнения заказа в соответствии с частью 1 настоящей статьи, и включается в отчет, указанный в части 4 настоящей статьи. В 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региона исполнения заказа.</w:t>
      </w:r>
    </w:p>
    <w:sectPr w:rsidR="00F5545F" w:rsidSect="003A5536">
      <w:headerReference w:type="default" r:id="rId7"/>
      <w:footerReference w:type="default" r:id="rId8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12" w:rsidRDefault="00945912" w:rsidP="00452FF1">
      <w:r>
        <w:separator/>
      </w:r>
    </w:p>
  </w:endnote>
  <w:endnote w:type="continuationSeparator" w:id="0">
    <w:p w:rsidR="00945912" w:rsidRDefault="00945912" w:rsidP="004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F1" w:rsidRDefault="00452FF1">
    <w:pPr>
      <w:pStyle w:val="a5"/>
    </w:pPr>
    <w:r>
      <w:t xml:space="preserve">ООО «НТЦ </w:t>
    </w:r>
    <w:proofErr w:type="spellStart"/>
    <w:r>
      <w:t>Галэкс</w:t>
    </w:r>
    <w:proofErr w:type="spellEnd"/>
    <w:r>
      <w:t>»</w:t>
    </w:r>
    <w:r>
      <w:tab/>
      <w:t>г. Барнаул</w:t>
    </w:r>
    <w:r w:rsidR="00EE3ABD">
      <w:tab/>
    </w:r>
    <w:r w:rsidR="00EE3ABD" w:rsidRPr="00EE3ABD">
      <w:t>Vladimir_Grafeev@galex.ru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12" w:rsidRDefault="00945912" w:rsidP="00452FF1">
      <w:r>
        <w:separator/>
      </w:r>
    </w:p>
  </w:footnote>
  <w:footnote w:type="continuationSeparator" w:id="0">
    <w:p w:rsidR="00945912" w:rsidRDefault="00945912" w:rsidP="0045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36" w:rsidRPr="003A5536" w:rsidRDefault="00EE3ABD" w:rsidP="003A5536">
    <w:pPr>
      <w:pStyle w:val="a3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9E36024" wp14:editId="02EC2B6F">
          <wp:extent cx="6119495" cy="415476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41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EC7"/>
    <w:multiLevelType w:val="hybridMultilevel"/>
    <w:tmpl w:val="6746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F1"/>
    <w:rsid w:val="003A5536"/>
    <w:rsid w:val="00452FF1"/>
    <w:rsid w:val="00857B9F"/>
    <w:rsid w:val="00873163"/>
    <w:rsid w:val="00945912"/>
    <w:rsid w:val="00C752B5"/>
    <w:rsid w:val="00EE3ABD"/>
    <w:rsid w:val="00F16A12"/>
    <w:rsid w:val="00F5545F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7BDC"/>
  <w15:chartTrackingRefBased/>
  <w15:docId w15:val="{08CD825A-E4D9-40D1-8EBE-4481DB82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FF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FF1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52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FF1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45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Galex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Графеев Владимир Алфиевич</dc:creator>
  <cp:keywords/>
  <dc:description/>
  <cp:lastModifiedBy>User</cp:lastModifiedBy>
  <cp:revision>4</cp:revision>
  <dcterms:created xsi:type="dcterms:W3CDTF">2024-03-19T11:21:00Z</dcterms:created>
  <dcterms:modified xsi:type="dcterms:W3CDTF">2024-04-03T13:28:00Z</dcterms:modified>
</cp:coreProperties>
</file>