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F1" w:rsidRPr="00EA7323" w:rsidRDefault="00452FF1" w:rsidP="00452FF1">
      <w:pPr>
        <w:rPr>
          <w:color w:val="1F497D"/>
          <w:sz w:val="16"/>
          <w:szCs w:val="16"/>
          <w:u w:val="single"/>
          <w:lang w:eastAsia="en-US"/>
        </w:rPr>
      </w:pPr>
    </w:p>
    <w:p w:rsidR="00D10EB8" w:rsidRPr="00EA7323" w:rsidRDefault="00D10EB8" w:rsidP="00D10EB8">
      <w:pPr>
        <w:jc w:val="center"/>
        <w:rPr>
          <w:b/>
          <w:color w:val="1F497D"/>
          <w:sz w:val="24"/>
          <w:szCs w:val="24"/>
          <w:lang w:eastAsia="en-US"/>
        </w:rPr>
      </w:pPr>
      <w:r w:rsidRPr="00EA7323">
        <w:rPr>
          <w:b/>
          <w:color w:val="1F497D"/>
          <w:sz w:val="24"/>
          <w:szCs w:val="24"/>
          <w:lang w:eastAsia="en-US"/>
        </w:rPr>
        <w:t>Государственные закупки в сфере информационных технологий: актуальные правовые риски в контексте удорожания цифровых решений</w:t>
      </w:r>
    </w:p>
    <w:p w:rsidR="00D10EB8" w:rsidRPr="00D10EB8" w:rsidRDefault="00D10EB8" w:rsidP="00D10EB8">
      <w:pPr>
        <w:rPr>
          <w:color w:val="1F497D"/>
          <w:lang w:eastAsia="en-US"/>
        </w:rPr>
      </w:pPr>
      <w:r w:rsidRPr="00D10EB8">
        <w:rPr>
          <w:color w:val="1F497D"/>
          <w:lang w:eastAsia="en-US"/>
        </w:rPr>
        <w:t xml:space="preserve"> </w:t>
      </w:r>
    </w:p>
    <w:p w:rsidR="00D10EB8" w:rsidRPr="00D10EB8" w:rsidRDefault="00D10EB8" w:rsidP="00D10EB8">
      <w:pPr>
        <w:rPr>
          <w:color w:val="1F497D"/>
          <w:lang w:eastAsia="en-US"/>
        </w:rPr>
      </w:pPr>
      <w:r w:rsidRPr="00D10EB8">
        <w:rPr>
          <w:color w:val="1F497D"/>
          <w:lang w:eastAsia="en-US"/>
        </w:rPr>
        <w:t xml:space="preserve"> 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Несмотря на шаги государства навстречу ИТ-отрасли и гибкий подход к решению проблем, действия правоохранителей по-прежнему носят архаичный характер, а специфика расследования обстоятельств выполнения работ по государственным контрактам ограничивается в большинстве случаев разве что назначением компьютерно-технической экспертизы.  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1519B5">
        <w:rPr>
          <w:color w:val="1F497D"/>
          <w:sz w:val="24"/>
          <w:szCs w:val="24"/>
          <w:lang w:eastAsia="en-US"/>
        </w:rPr>
        <w:t xml:space="preserve"> 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1.            Компетентное формирование технического задания к государственному контракту: правовые риски общения между заказчиком и участником торгов до заключения государственного контракта. Возможно ли сформулировать качественное задание без привлечения отраслевых консультантов? 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 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>2.            Неисполнимые государственные контракты в контексте Постановления Правительства РФ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информации».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ab/>
        <w:t>Можно ли исполнить государственный контракт, не нарушив требования? Существует ли возможность полноценной опытной эксплуатации, создаваемой для государства ИС? Как соотносится дальнейшее развитие окружения информационной системы со сроками исполнениями государственного контракта?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 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>3.            Завышение цены государственного контракта или удорожание цифровых решений. Нарушение антимонопольных правил или мошенничество?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 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>4.            Риски исполнения госконтрактов на доработку и сопровождение ПО.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 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>5.            Проблемы оформления исключительных прав на результаты интеллектуальной деятельности, созданные в ходе исполнения государственного контракта. Ненадлежащая передача прав – взгляд правоохранителей.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 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>6.</w:t>
      </w:r>
      <w:r w:rsidRPr="001519B5">
        <w:rPr>
          <w:color w:val="1F497D"/>
          <w:sz w:val="24"/>
          <w:szCs w:val="24"/>
          <w:lang w:eastAsia="en-US"/>
        </w:rPr>
        <w:tab/>
        <w:t>Конфискация программного обеспечения и средств разработки как способ возмещения ущерба.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 </w:t>
      </w:r>
    </w:p>
    <w:p w:rsidR="00452FF1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>7.</w:t>
      </w:r>
      <w:r w:rsidRPr="001519B5">
        <w:rPr>
          <w:color w:val="1F497D"/>
          <w:sz w:val="24"/>
          <w:szCs w:val="24"/>
          <w:lang w:eastAsia="en-US"/>
        </w:rPr>
        <w:tab/>
        <w:t>«А судьи кто?» Значение экспертизы выполненных работ по госконтракту в уголовном дел</w:t>
      </w: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</w:p>
    <w:p w:rsidR="00D10EB8" w:rsidRPr="001519B5" w:rsidRDefault="00D10EB8" w:rsidP="00D10EB8">
      <w:pPr>
        <w:rPr>
          <w:color w:val="1F497D"/>
          <w:sz w:val="24"/>
          <w:szCs w:val="24"/>
          <w:lang w:eastAsia="en-US"/>
        </w:rPr>
      </w:pPr>
      <w:r w:rsidRPr="001519B5">
        <w:rPr>
          <w:color w:val="1F497D"/>
          <w:sz w:val="24"/>
          <w:szCs w:val="24"/>
          <w:lang w:eastAsia="en-US"/>
        </w:rPr>
        <w:t xml:space="preserve">8. </w:t>
      </w:r>
      <w:r w:rsidRPr="001519B5">
        <w:rPr>
          <w:color w:val="1F497D"/>
          <w:sz w:val="24"/>
          <w:szCs w:val="24"/>
          <w:lang w:eastAsia="en-US"/>
        </w:rPr>
        <w:tab/>
        <w:t>Как снизить риски. Поможет ли методичка / рекомендации или иной механизм?</w:t>
      </w:r>
    </w:p>
    <w:p w:rsidR="00452FF1" w:rsidRDefault="00452FF1" w:rsidP="00452FF1">
      <w:pPr>
        <w:jc w:val="both"/>
        <w:rPr>
          <w:i/>
          <w:iCs/>
        </w:rPr>
      </w:pPr>
    </w:p>
    <w:p w:rsidR="00452FF1" w:rsidRDefault="00452FF1" w:rsidP="00452FF1">
      <w:pPr>
        <w:jc w:val="both"/>
        <w:rPr>
          <w:i/>
          <w:iCs/>
        </w:rPr>
      </w:pPr>
    </w:p>
    <w:sectPr w:rsidR="00452FF1" w:rsidSect="003A5536">
      <w:headerReference w:type="default" r:id="rId7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B1" w:rsidRDefault="005365B1" w:rsidP="00452FF1">
      <w:r>
        <w:separator/>
      </w:r>
    </w:p>
  </w:endnote>
  <w:endnote w:type="continuationSeparator" w:id="0">
    <w:p w:rsidR="005365B1" w:rsidRDefault="005365B1" w:rsidP="0045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B1" w:rsidRDefault="005365B1" w:rsidP="00452FF1">
      <w:r>
        <w:separator/>
      </w:r>
    </w:p>
  </w:footnote>
  <w:footnote w:type="continuationSeparator" w:id="0">
    <w:p w:rsidR="005365B1" w:rsidRDefault="005365B1" w:rsidP="0045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36" w:rsidRPr="003A5536" w:rsidRDefault="00EA7323" w:rsidP="003A5536">
    <w:pPr>
      <w:pStyle w:val="a3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1184C37" wp14:editId="0C30A2E4">
          <wp:extent cx="6119495" cy="415476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41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EC7"/>
    <w:multiLevelType w:val="hybridMultilevel"/>
    <w:tmpl w:val="67465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F1"/>
    <w:rsid w:val="001519B5"/>
    <w:rsid w:val="003A5536"/>
    <w:rsid w:val="00452FF1"/>
    <w:rsid w:val="005365B1"/>
    <w:rsid w:val="00857B9F"/>
    <w:rsid w:val="00873163"/>
    <w:rsid w:val="00B06A8A"/>
    <w:rsid w:val="00C752B5"/>
    <w:rsid w:val="00D10EB8"/>
    <w:rsid w:val="00EA7323"/>
    <w:rsid w:val="00F16A12"/>
    <w:rsid w:val="00F5545F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D825A-E4D9-40D1-8EBE-4481DB82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FF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FF1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452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FF1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45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Galex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Графеев Владимир Алфиевич</dc:creator>
  <cp:keywords/>
  <dc:description/>
  <cp:lastModifiedBy>User</cp:lastModifiedBy>
  <cp:revision>6</cp:revision>
  <dcterms:created xsi:type="dcterms:W3CDTF">2024-03-19T11:21:00Z</dcterms:created>
  <dcterms:modified xsi:type="dcterms:W3CDTF">2024-04-03T13:34:00Z</dcterms:modified>
</cp:coreProperties>
</file>